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3670" w14:textId="77777777" w:rsidR="00884FF5" w:rsidRDefault="00884FF5" w:rsidP="008E777B"/>
    <w:p w14:paraId="232C25DB" w14:textId="77777777" w:rsidR="0048416A" w:rsidRPr="0048416A" w:rsidRDefault="0048416A" w:rsidP="0048416A">
      <w:r w:rsidRPr="0048416A">
        <w:t>Teknologian tutkimuskeskus VTT Oy</w:t>
      </w:r>
    </w:p>
    <w:p w14:paraId="6FB4FAC1" w14:textId="77777777" w:rsidR="0048416A" w:rsidRPr="0048416A" w:rsidRDefault="0048416A" w:rsidP="0048416A"/>
    <w:p w14:paraId="0D04A0CC" w14:textId="77777777" w:rsidR="0048416A" w:rsidRPr="0048416A" w:rsidRDefault="0048416A" w:rsidP="0048416A">
      <w:pPr>
        <w:rPr>
          <w:b/>
        </w:rPr>
      </w:pPr>
    </w:p>
    <w:p w14:paraId="6B7F9EC2" w14:textId="77777777" w:rsidR="0053566C" w:rsidRPr="00BD04C3" w:rsidRDefault="0053566C" w:rsidP="0053566C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TEKNOLOGIAN TUTKIMUSKESKUS VTT Oy</w:t>
      </w:r>
      <w:r>
        <w:rPr>
          <w:rFonts w:cs="Arial"/>
          <w:b/>
          <w:szCs w:val="22"/>
        </w:rPr>
        <w:tab/>
      </w:r>
      <w:r w:rsidRPr="00BD04C3">
        <w:rPr>
          <w:rFonts w:cs="Arial"/>
          <w:b/>
          <w:szCs w:val="22"/>
        </w:rPr>
        <w:tab/>
        <w:t>PÖYTÄKIRJA</w:t>
      </w:r>
    </w:p>
    <w:p w14:paraId="19FA7037" w14:textId="037D206F" w:rsidR="0053566C" w:rsidRDefault="005E5DAB" w:rsidP="0053566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B2F4C">
        <w:rPr>
          <w:rFonts w:cs="Arial"/>
          <w:szCs w:val="22"/>
        </w:rPr>
        <w:t>1</w:t>
      </w:r>
      <w:r w:rsidR="00211A27">
        <w:rPr>
          <w:rFonts w:cs="Arial"/>
          <w:szCs w:val="22"/>
        </w:rPr>
        <w:t>1.</w:t>
      </w:r>
      <w:r w:rsidR="00AB2F4C">
        <w:rPr>
          <w:rFonts w:cs="Arial"/>
          <w:szCs w:val="22"/>
        </w:rPr>
        <w:t>4</w:t>
      </w:r>
      <w:r w:rsidR="00211A27">
        <w:rPr>
          <w:rFonts w:cs="Arial"/>
          <w:szCs w:val="22"/>
        </w:rPr>
        <w:t>.202</w:t>
      </w:r>
      <w:r w:rsidR="00AB2F4C">
        <w:rPr>
          <w:rFonts w:cs="Arial"/>
          <w:szCs w:val="22"/>
        </w:rPr>
        <w:t>4</w:t>
      </w:r>
      <w:r w:rsidR="0053566C">
        <w:rPr>
          <w:rFonts w:cs="Arial"/>
          <w:szCs w:val="22"/>
        </w:rPr>
        <w:tab/>
      </w:r>
      <w:r w:rsidR="0053566C">
        <w:rPr>
          <w:rFonts w:cs="Arial"/>
          <w:szCs w:val="22"/>
        </w:rPr>
        <w:tab/>
      </w:r>
      <w:r w:rsidR="0053566C">
        <w:rPr>
          <w:rFonts w:cs="Arial"/>
          <w:szCs w:val="22"/>
        </w:rPr>
        <w:tab/>
      </w:r>
      <w:r w:rsidR="0053566C">
        <w:rPr>
          <w:rFonts w:cs="Arial"/>
          <w:szCs w:val="22"/>
        </w:rPr>
        <w:tab/>
      </w:r>
      <w:r w:rsidR="0053566C">
        <w:rPr>
          <w:rFonts w:cs="Arial"/>
          <w:szCs w:val="22"/>
        </w:rPr>
        <w:tab/>
      </w:r>
    </w:p>
    <w:p w14:paraId="37AFABA6" w14:textId="4B4D024B" w:rsidR="0053566C" w:rsidRPr="0073714A" w:rsidRDefault="0053566C" w:rsidP="0053566C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VARSINAI</w:t>
      </w:r>
      <w:r w:rsidRPr="0073714A">
        <w:rPr>
          <w:rFonts w:cs="Arial"/>
          <w:b/>
          <w:szCs w:val="22"/>
        </w:rPr>
        <w:t>NEN YHTIÖKOKOUS</w:t>
      </w:r>
      <w:r w:rsidR="003C387B">
        <w:rPr>
          <w:rFonts w:cs="Arial"/>
          <w:b/>
          <w:szCs w:val="22"/>
        </w:rPr>
        <w:t xml:space="preserve"> 1/202</w:t>
      </w:r>
      <w:r w:rsidR="00AB2F4C">
        <w:rPr>
          <w:rFonts w:cs="Arial"/>
          <w:b/>
          <w:szCs w:val="22"/>
        </w:rPr>
        <w:t>4</w:t>
      </w:r>
    </w:p>
    <w:p w14:paraId="6958C596" w14:textId="77777777" w:rsidR="0053566C" w:rsidRDefault="0053566C" w:rsidP="0053566C">
      <w:pPr>
        <w:jc w:val="both"/>
        <w:rPr>
          <w:rFonts w:cs="Arial"/>
          <w:szCs w:val="22"/>
        </w:rPr>
      </w:pPr>
    </w:p>
    <w:p w14:paraId="0DA0F3DF" w14:textId="15BDDD4E" w:rsidR="0053566C" w:rsidRDefault="0007048F" w:rsidP="0053566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Aika</w:t>
      </w:r>
      <w:r>
        <w:rPr>
          <w:rFonts w:cs="Arial"/>
          <w:szCs w:val="22"/>
        </w:rPr>
        <w:tab/>
      </w:r>
      <w:r w:rsidR="00AB2F4C">
        <w:rPr>
          <w:rFonts w:cs="Arial"/>
          <w:szCs w:val="22"/>
        </w:rPr>
        <w:t>1</w:t>
      </w:r>
      <w:r>
        <w:rPr>
          <w:rFonts w:cs="Arial"/>
          <w:szCs w:val="22"/>
        </w:rPr>
        <w:t>1.</w:t>
      </w:r>
      <w:r w:rsidR="00AB2F4C">
        <w:rPr>
          <w:rFonts w:cs="Arial"/>
          <w:szCs w:val="22"/>
        </w:rPr>
        <w:t>4</w:t>
      </w:r>
      <w:r w:rsidR="005E5DAB">
        <w:rPr>
          <w:rFonts w:cs="Arial"/>
          <w:szCs w:val="22"/>
        </w:rPr>
        <w:t>.202</w:t>
      </w:r>
      <w:r w:rsidR="00AB2F4C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klo </w:t>
      </w:r>
      <w:r w:rsidR="00AB2F4C">
        <w:rPr>
          <w:rFonts w:cs="Arial"/>
          <w:szCs w:val="22"/>
        </w:rPr>
        <w:t>9</w:t>
      </w:r>
      <w:r>
        <w:rPr>
          <w:rFonts w:cs="Arial"/>
          <w:szCs w:val="22"/>
        </w:rPr>
        <w:t>.00.</w:t>
      </w:r>
      <w:r w:rsidR="003265A9">
        <w:rPr>
          <w:rFonts w:cs="Arial"/>
          <w:szCs w:val="22"/>
        </w:rPr>
        <w:t xml:space="preserve"> – </w:t>
      </w:r>
      <w:r w:rsidR="000665AB">
        <w:rPr>
          <w:rFonts w:cs="Arial"/>
          <w:szCs w:val="22"/>
        </w:rPr>
        <w:t>9.55</w:t>
      </w:r>
      <w:r w:rsidR="003265A9">
        <w:rPr>
          <w:rFonts w:cs="Arial"/>
          <w:szCs w:val="22"/>
        </w:rPr>
        <w:t>.</w:t>
      </w:r>
    </w:p>
    <w:p w14:paraId="72B86675" w14:textId="77777777" w:rsidR="0053566C" w:rsidRDefault="0053566C" w:rsidP="0053566C">
      <w:pPr>
        <w:jc w:val="both"/>
        <w:rPr>
          <w:rFonts w:cs="Arial"/>
          <w:szCs w:val="22"/>
        </w:rPr>
      </w:pPr>
    </w:p>
    <w:p w14:paraId="273F9C67" w14:textId="04B3DB85" w:rsidR="0053566C" w:rsidRDefault="00660324" w:rsidP="0053566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Paikka:</w:t>
      </w:r>
      <w:r w:rsidR="0053566C">
        <w:rPr>
          <w:rFonts w:cs="Arial"/>
          <w:szCs w:val="22"/>
        </w:rPr>
        <w:tab/>
      </w:r>
      <w:r>
        <w:rPr>
          <w:rFonts w:cs="Arial"/>
          <w:szCs w:val="22"/>
        </w:rPr>
        <w:t>Työ- ja elinkeinoministeriö, Aleksanterinkatu 4</w:t>
      </w:r>
    </w:p>
    <w:p w14:paraId="4E5FE5AC" w14:textId="77777777" w:rsidR="0053566C" w:rsidRDefault="0053566C" w:rsidP="0053566C">
      <w:pPr>
        <w:jc w:val="both"/>
        <w:rPr>
          <w:rFonts w:cs="Arial"/>
          <w:szCs w:val="22"/>
        </w:rPr>
      </w:pPr>
    </w:p>
    <w:p w14:paraId="4FFAD18C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>Läsnä</w:t>
      </w:r>
      <w:r>
        <w:rPr>
          <w:rFonts w:cs="Arial"/>
          <w:szCs w:val="22"/>
        </w:rPr>
        <w:tab/>
        <w:t>Kokouksessa oli läsnä seuraava osakkeenomistaja edustaen alla mainittua osakekantaa:</w:t>
      </w:r>
    </w:p>
    <w:p w14:paraId="6445CE6F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</w:p>
    <w:p w14:paraId="650D6BB6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Suomen valtio, 2525 osaketta ja ääntä</w:t>
      </w:r>
    </w:p>
    <w:p w14:paraId="4EEA1AD4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</w:p>
    <w:p w14:paraId="06141E92" w14:textId="7FC0455D" w:rsidR="0053566C" w:rsidRPr="00653D3A" w:rsidRDefault="0053566C" w:rsidP="0053566C">
      <w:pPr>
        <w:ind w:left="1304" w:hanging="1304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</w:rPr>
        <w:tab/>
      </w:r>
      <w:r w:rsidRPr="00D778DE">
        <w:rPr>
          <w:rFonts w:cs="Arial"/>
          <w:szCs w:val="22"/>
        </w:rPr>
        <w:t xml:space="preserve">edustajanaan </w:t>
      </w:r>
      <w:r w:rsidR="00FA0869" w:rsidRPr="00540E15">
        <w:rPr>
          <w:rFonts w:cs="Arial"/>
          <w:szCs w:val="22"/>
        </w:rPr>
        <w:t xml:space="preserve">ministeri </w:t>
      </w:r>
      <w:proofErr w:type="spellStart"/>
      <w:r w:rsidR="00D71111">
        <w:rPr>
          <w:rFonts w:cs="Arial"/>
          <w:szCs w:val="22"/>
        </w:rPr>
        <w:t>Wille</w:t>
      </w:r>
      <w:proofErr w:type="spellEnd"/>
      <w:r w:rsidR="00D71111">
        <w:rPr>
          <w:rFonts w:cs="Arial"/>
          <w:szCs w:val="22"/>
        </w:rPr>
        <w:t xml:space="preserve"> Rydman </w:t>
      </w:r>
      <w:r w:rsidRPr="00174706">
        <w:rPr>
          <w:rFonts w:cs="Arial"/>
          <w:szCs w:val="22"/>
        </w:rPr>
        <w:t>edustaen</w:t>
      </w:r>
      <w:r w:rsidRPr="00D778DE">
        <w:rPr>
          <w:rFonts w:cs="Arial"/>
          <w:szCs w:val="22"/>
        </w:rPr>
        <w:t xml:space="preserve"> yhtiön koko osakekantaa.</w:t>
      </w:r>
      <w:r w:rsidRPr="00653D3A">
        <w:rPr>
          <w:rFonts w:cs="Arial"/>
          <w:szCs w:val="22"/>
          <w:highlight w:val="yellow"/>
        </w:rPr>
        <w:t xml:space="preserve"> </w:t>
      </w:r>
    </w:p>
    <w:p w14:paraId="4CE57B90" w14:textId="77777777" w:rsidR="0053566C" w:rsidRPr="00653D3A" w:rsidRDefault="0053566C" w:rsidP="0053566C">
      <w:pPr>
        <w:ind w:left="1304" w:hanging="1304"/>
        <w:jc w:val="both"/>
        <w:rPr>
          <w:rFonts w:cs="Arial"/>
          <w:szCs w:val="22"/>
          <w:highlight w:val="yellow"/>
        </w:rPr>
      </w:pPr>
    </w:p>
    <w:p w14:paraId="1AC229D1" w14:textId="77777777" w:rsidR="0053566C" w:rsidRPr="008D1004" w:rsidRDefault="0053566C" w:rsidP="0053566C">
      <w:pPr>
        <w:ind w:left="1304" w:hanging="1304"/>
        <w:jc w:val="both"/>
        <w:rPr>
          <w:rFonts w:cs="Arial"/>
          <w:szCs w:val="22"/>
        </w:rPr>
      </w:pPr>
      <w:r w:rsidRPr="008D1004">
        <w:rPr>
          <w:rFonts w:cs="Arial"/>
          <w:szCs w:val="22"/>
        </w:rPr>
        <w:tab/>
        <w:t>Lisäksi kokouksessa olivat läsnä:</w:t>
      </w:r>
    </w:p>
    <w:p w14:paraId="25CAFCFC" w14:textId="77777777" w:rsidR="0053566C" w:rsidRPr="008D1004" w:rsidRDefault="0053566C" w:rsidP="0053566C">
      <w:pPr>
        <w:ind w:left="1304" w:hanging="1304"/>
        <w:jc w:val="both"/>
        <w:rPr>
          <w:rFonts w:cs="Arial"/>
          <w:szCs w:val="22"/>
        </w:rPr>
      </w:pPr>
      <w:r w:rsidRPr="008D1004">
        <w:rPr>
          <w:rFonts w:cs="Arial"/>
          <w:szCs w:val="22"/>
        </w:rPr>
        <w:tab/>
      </w:r>
    </w:p>
    <w:p w14:paraId="77582304" w14:textId="47923EA5" w:rsidR="0053566C" w:rsidRDefault="0053566C" w:rsidP="0053566C">
      <w:pPr>
        <w:ind w:left="1304"/>
        <w:jc w:val="both"/>
        <w:rPr>
          <w:rFonts w:cs="Arial"/>
          <w:szCs w:val="22"/>
        </w:rPr>
      </w:pPr>
      <w:r w:rsidRPr="008D1004">
        <w:rPr>
          <w:rFonts w:cs="Arial"/>
          <w:szCs w:val="22"/>
        </w:rPr>
        <w:t xml:space="preserve">TEM </w:t>
      </w:r>
    </w:p>
    <w:p w14:paraId="507A2D30" w14:textId="1E440FA0" w:rsidR="000A6A26" w:rsidRPr="008D1004" w:rsidRDefault="000A6A26" w:rsidP="0053566C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>erityisavustaja Lassi Noponen</w:t>
      </w:r>
    </w:p>
    <w:p w14:paraId="15F3EA96" w14:textId="3F6676D7" w:rsidR="0006199D" w:rsidRPr="000A6A26" w:rsidRDefault="0053566C" w:rsidP="0006199D">
      <w:r w:rsidRPr="008D1004">
        <w:rPr>
          <w:rFonts w:cs="Arial"/>
          <w:szCs w:val="22"/>
        </w:rPr>
        <w:tab/>
      </w:r>
      <w:r w:rsidR="00FA0869" w:rsidRPr="000A6A26">
        <w:rPr>
          <w:rFonts w:cs="Arial"/>
          <w:szCs w:val="22"/>
        </w:rPr>
        <w:t xml:space="preserve">osastopäällikkö </w:t>
      </w:r>
      <w:proofErr w:type="spellStart"/>
      <w:r w:rsidR="00AF4F55" w:rsidRPr="000A6A26">
        <w:rPr>
          <w:rFonts w:cs="Arial"/>
          <w:szCs w:val="22"/>
        </w:rPr>
        <w:t>Juha</w:t>
      </w:r>
      <w:r w:rsidR="00DF3CEA" w:rsidRPr="000A6A26">
        <w:rPr>
          <w:rFonts w:cs="Arial"/>
          <w:szCs w:val="22"/>
        </w:rPr>
        <w:t>pekka</w:t>
      </w:r>
      <w:proofErr w:type="spellEnd"/>
      <w:r w:rsidR="00DF3CEA" w:rsidRPr="000A6A26">
        <w:rPr>
          <w:rFonts w:cs="Arial"/>
          <w:szCs w:val="22"/>
        </w:rPr>
        <w:t xml:space="preserve"> Ristola</w:t>
      </w:r>
    </w:p>
    <w:p w14:paraId="767AC5F7" w14:textId="1839CF96" w:rsidR="005E5DAB" w:rsidRDefault="0006199D" w:rsidP="00E34C2B">
      <w:pPr>
        <w:rPr>
          <w:rFonts w:cs="Arial"/>
          <w:szCs w:val="22"/>
        </w:rPr>
      </w:pPr>
      <w:r w:rsidRPr="000A6A26">
        <w:tab/>
      </w:r>
      <w:r w:rsidR="005E5DAB" w:rsidRPr="000A6A26">
        <w:rPr>
          <w:rFonts w:cs="Arial"/>
          <w:szCs w:val="22"/>
        </w:rPr>
        <w:t>erityisasiantuntija Anni Kaukoranta</w:t>
      </w:r>
    </w:p>
    <w:p w14:paraId="0A67003E" w14:textId="0F2AD1FA" w:rsidR="0006199D" w:rsidRDefault="0006199D" w:rsidP="005E5DAB">
      <w:pPr>
        <w:ind w:left="1304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68B3D50C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VTT</w:t>
      </w:r>
    </w:p>
    <w:p w14:paraId="251C9D67" w14:textId="79362C12" w:rsidR="0006199D" w:rsidRDefault="0006199D" w:rsidP="00211A27">
      <w:pPr>
        <w:ind w:left="1304" w:hanging="1304"/>
        <w:jc w:val="both"/>
        <w:rPr>
          <w:rFonts w:cs="Arial"/>
          <w:szCs w:val="22"/>
        </w:rPr>
      </w:pPr>
    </w:p>
    <w:p w14:paraId="2E45A2AE" w14:textId="12C3876E" w:rsidR="000A6A26" w:rsidRDefault="000A6A26" w:rsidP="000A6A26">
      <w:pPr>
        <w:ind w:left="2602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>hallituksen puheenjohtaja Pekka Tiitinen</w:t>
      </w:r>
    </w:p>
    <w:p w14:paraId="722F5290" w14:textId="6FEE3E8E" w:rsidR="000A6A26" w:rsidRDefault="000A6A26" w:rsidP="000A6A26">
      <w:pPr>
        <w:ind w:left="2602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>toimitusjohtaja Antti Vasara</w:t>
      </w:r>
    </w:p>
    <w:p w14:paraId="560112D0" w14:textId="0CF0B118" w:rsidR="0053566C" w:rsidRDefault="0006199D" w:rsidP="0053566C">
      <w:pPr>
        <w:ind w:left="1304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3566C" w:rsidRPr="002D66C9">
        <w:rPr>
          <w:rFonts w:cs="Arial"/>
          <w:szCs w:val="22"/>
        </w:rPr>
        <w:t>lakiasiainjohtaja Matti Karhunen</w:t>
      </w:r>
    </w:p>
    <w:p w14:paraId="023B8D28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D66C9">
        <w:rPr>
          <w:rFonts w:cs="Arial"/>
          <w:szCs w:val="22"/>
        </w:rPr>
        <w:tab/>
      </w:r>
    </w:p>
    <w:p w14:paraId="41A2F7F8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240FC708" w14:textId="77777777" w:rsidR="0053566C" w:rsidRDefault="0053566C" w:rsidP="0053566C">
      <w:pPr>
        <w:tabs>
          <w:tab w:val="left" w:pos="720"/>
        </w:tabs>
        <w:ind w:left="1800" w:hanging="1800"/>
        <w:jc w:val="both"/>
        <w:rPr>
          <w:rFonts w:cs="Arial"/>
          <w:szCs w:val="22"/>
        </w:rPr>
      </w:pPr>
      <w:r>
        <w:rPr>
          <w:rFonts w:cs="Arial"/>
          <w:szCs w:val="22"/>
        </w:rPr>
        <w:t>1 §</w:t>
      </w:r>
      <w:r>
        <w:rPr>
          <w:rFonts w:cs="Arial"/>
          <w:szCs w:val="22"/>
        </w:rPr>
        <w:tab/>
        <w:t>Kokouksen avaus</w:t>
      </w:r>
    </w:p>
    <w:p w14:paraId="0C533189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</w:p>
    <w:p w14:paraId="6EA00E03" w14:textId="2E8EEAD5" w:rsidR="0053566C" w:rsidRDefault="000A6A26" w:rsidP="0053566C">
      <w:pPr>
        <w:ind w:left="2608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>Hallituksen puheenjohtaja Tiitinen</w:t>
      </w:r>
      <w:r w:rsidR="00211A27" w:rsidRPr="00540E15">
        <w:rPr>
          <w:rFonts w:cs="Arial"/>
          <w:szCs w:val="22"/>
        </w:rPr>
        <w:t xml:space="preserve"> </w:t>
      </w:r>
      <w:r w:rsidR="0053566C">
        <w:rPr>
          <w:rFonts w:cs="Arial"/>
          <w:szCs w:val="22"/>
        </w:rPr>
        <w:t>avasi kokouksen.</w:t>
      </w:r>
    </w:p>
    <w:p w14:paraId="0D46809B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</w:p>
    <w:p w14:paraId="64C062FE" w14:textId="77777777" w:rsidR="0053566C" w:rsidRDefault="0053566C" w:rsidP="0053566C">
      <w:pPr>
        <w:tabs>
          <w:tab w:val="left" w:pos="720"/>
        </w:tabs>
        <w:ind w:left="1620" w:hanging="1620"/>
        <w:jc w:val="both"/>
        <w:rPr>
          <w:rFonts w:cs="Arial"/>
          <w:szCs w:val="22"/>
        </w:rPr>
      </w:pPr>
      <w:r>
        <w:rPr>
          <w:rFonts w:cs="Arial"/>
          <w:szCs w:val="22"/>
        </w:rPr>
        <w:t>2 §</w:t>
      </w:r>
      <w:r>
        <w:rPr>
          <w:rFonts w:cs="Arial"/>
          <w:szCs w:val="22"/>
        </w:rPr>
        <w:tab/>
        <w:t>Kokouksen puheenjohtajan ja sihteerin valitseminen</w:t>
      </w:r>
    </w:p>
    <w:p w14:paraId="43A29C50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</w:p>
    <w:p w14:paraId="08C0A9AA" w14:textId="637D9D27" w:rsidR="0053566C" w:rsidRDefault="00DF3CEA" w:rsidP="00E7630F">
      <w:pPr>
        <w:ind w:left="1298"/>
        <w:jc w:val="both"/>
        <w:rPr>
          <w:rFonts w:cs="Arial"/>
          <w:szCs w:val="22"/>
        </w:rPr>
      </w:pPr>
      <w:r>
        <w:rPr>
          <w:rFonts w:cs="Arial"/>
          <w:szCs w:val="22"/>
        </w:rPr>
        <w:t>Rydman</w:t>
      </w:r>
      <w:r w:rsidR="0053566C" w:rsidRPr="00C7627D">
        <w:rPr>
          <w:rFonts w:cs="Arial"/>
          <w:szCs w:val="22"/>
        </w:rPr>
        <w:t xml:space="preserve"> </w:t>
      </w:r>
      <w:r w:rsidR="0053566C">
        <w:rPr>
          <w:rFonts w:cs="Arial"/>
          <w:szCs w:val="22"/>
        </w:rPr>
        <w:t>valittiin kokouksen puheenjohtajaksi</w:t>
      </w:r>
      <w:r w:rsidR="000A6A26">
        <w:rPr>
          <w:rFonts w:cs="Arial"/>
          <w:szCs w:val="22"/>
        </w:rPr>
        <w:t xml:space="preserve"> ja Karhunen </w:t>
      </w:r>
      <w:r w:rsidR="0053566C">
        <w:rPr>
          <w:rFonts w:cs="Arial"/>
          <w:szCs w:val="22"/>
        </w:rPr>
        <w:t>sihteeriksi.</w:t>
      </w:r>
    </w:p>
    <w:p w14:paraId="6239918F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</w:p>
    <w:p w14:paraId="5591FAA2" w14:textId="77777777" w:rsidR="0053566C" w:rsidRDefault="0053566C" w:rsidP="0053566C">
      <w:pPr>
        <w:tabs>
          <w:tab w:val="left" w:pos="720"/>
        </w:tabs>
        <w:ind w:left="1800" w:hanging="1800"/>
        <w:jc w:val="both"/>
        <w:rPr>
          <w:rFonts w:cs="Arial"/>
          <w:szCs w:val="22"/>
        </w:rPr>
      </w:pPr>
      <w:r>
        <w:rPr>
          <w:rFonts w:cs="Arial"/>
          <w:szCs w:val="22"/>
        </w:rPr>
        <w:t>3 §</w:t>
      </w:r>
      <w:r>
        <w:rPr>
          <w:rFonts w:cs="Arial"/>
          <w:szCs w:val="22"/>
        </w:rPr>
        <w:tab/>
        <w:t>Kokouksen laillisuus ja päätösvaltaisuus</w:t>
      </w:r>
    </w:p>
    <w:p w14:paraId="5C48F0F7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</w:p>
    <w:p w14:paraId="755124F2" w14:textId="77777777" w:rsidR="0053566C" w:rsidRDefault="0053566C" w:rsidP="0053566C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>Kokous, jossa koko osakekanta ja -pääoma olivat edustettuina, todettiin lailliseksi ja päätösvaltaiseksi.</w:t>
      </w:r>
    </w:p>
    <w:p w14:paraId="4503435C" w14:textId="77777777" w:rsidR="0053566C" w:rsidRDefault="0053566C" w:rsidP="0053566C">
      <w:pPr>
        <w:ind w:left="1304"/>
        <w:jc w:val="both"/>
        <w:rPr>
          <w:rFonts w:cs="Arial"/>
          <w:szCs w:val="22"/>
        </w:rPr>
      </w:pPr>
    </w:p>
    <w:p w14:paraId="293C0C8C" w14:textId="77777777" w:rsidR="0053566C" w:rsidRDefault="0053566C" w:rsidP="0053566C">
      <w:pPr>
        <w:tabs>
          <w:tab w:val="left" w:pos="720"/>
        </w:tabs>
        <w:ind w:left="1620" w:hanging="1620"/>
        <w:jc w:val="both"/>
        <w:rPr>
          <w:rFonts w:cs="Arial"/>
          <w:szCs w:val="22"/>
        </w:rPr>
      </w:pPr>
      <w:r>
        <w:rPr>
          <w:rFonts w:cs="Arial"/>
          <w:szCs w:val="22"/>
        </w:rPr>
        <w:t>4 §</w:t>
      </w:r>
      <w:r>
        <w:rPr>
          <w:rFonts w:cs="Arial"/>
          <w:szCs w:val="22"/>
        </w:rPr>
        <w:tab/>
        <w:t>Esityslistan hyväksyminen kokouksen työjärjestykseksi</w:t>
      </w:r>
    </w:p>
    <w:p w14:paraId="7FBA0E74" w14:textId="77777777" w:rsidR="0053566C" w:rsidRDefault="0053566C" w:rsidP="0053566C">
      <w:pPr>
        <w:tabs>
          <w:tab w:val="left" w:pos="720"/>
        </w:tabs>
        <w:ind w:left="1620" w:hanging="1620"/>
        <w:jc w:val="both"/>
        <w:rPr>
          <w:rFonts w:cs="Arial"/>
          <w:szCs w:val="22"/>
        </w:rPr>
      </w:pPr>
    </w:p>
    <w:p w14:paraId="1FC96FCE" w14:textId="77777777" w:rsidR="0053566C" w:rsidRDefault="0053566C" w:rsidP="0053566C">
      <w:pPr>
        <w:tabs>
          <w:tab w:val="left" w:pos="720"/>
        </w:tabs>
        <w:ind w:left="1620" w:hanging="16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        Hyväksyttiin esityksen mukaisesti.</w:t>
      </w:r>
      <w:r>
        <w:rPr>
          <w:rFonts w:cs="Arial"/>
          <w:szCs w:val="22"/>
        </w:rPr>
        <w:tab/>
      </w:r>
    </w:p>
    <w:p w14:paraId="0DD2E876" w14:textId="77777777" w:rsidR="0053566C" w:rsidRDefault="0053566C" w:rsidP="0053566C">
      <w:pPr>
        <w:tabs>
          <w:tab w:val="left" w:pos="720"/>
        </w:tabs>
        <w:ind w:left="1620" w:hanging="1620"/>
        <w:jc w:val="both"/>
        <w:rPr>
          <w:rFonts w:cs="Arial"/>
          <w:szCs w:val="22"/>
        </w:rPr>
      </w:pPr>
    </w:p>
    <w:p w14:paraId="6F2CBA4D" w14:textId="77777777" w:rsidR="0053566C" w:rsidRDefault="0053566C" w:rsidP="0053566C">
      <w:pPr>
        <w:tabs>
          <w:tab w:val="left" w:pos="720"/>
        </w:tabs>
        <w:ind w:left="1620" w:hanging="1620"/>
        <w:jc w:val="both"/>
        <w:rPr>
          <w:rFonts w:cs="Arial"/>
          <w:szCs w:val="22"/>
        </w:rPr>
      </w:pPr>
      <w:r>
        <w:rPr>
          <w:rFonts w:cs="Arial"/>
          <w:szCs w:val="22"/>
        </w:rPr>
        <w:t>5 §</w:t>
      </w:r>
      <w:r>
        <w:rPr>
          <w:rFonts w:cs="Arial"/>
          <w:szCs w:val="22"/>
        </w:rPr>
        <w:tab/>
        <w:t>Pöytäkirjan tarkastaminen</w:t>
      </w:r>
    </w:p>
    <w:p w14:paraId="21F40819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</w:p>
    <w:p w14:paraId="29E75EC1" w14:textId="1568CF1E" w:rsidR="0053566C" w:rsidRDefault="0053566C" w:rsidP="0053566C">
      <w:pPr>
        <w:ind w:left="2608" w:hanging="1304"/>
        <w:jc w:val="both"/>
        <w:rPr>
          <w:rFonts w:cs="Arial"/>
          <w:szCs w:val="22"/>
        </w:rPr>
      </w:pPr>
      <w:r w:rsidRPr="00D44C0D">
        <w:rPr>
          <w:rFonts w:cs="Arial"/>
          <w:szCs w:val="22"/>
        </w:rPr>
        <w:lastRenderedPageBreak/>
        <w:t>Pöytäkirjan tarkastajiksi valitt</w:t>
      </w:r>
      <w:r w:rsidR="00AF381D">
        <w:rPr>
          <w:rFonts w:cs="Arial"/>
          <w:szCs w:val="22"/>
        </w:rPr>
        <w:t>iin</w:t>
      </w:r>
      <w:r w:rsidR="005E5DAB">
        <w:rPr>
          <w:rFonts w:cs="Arial"/>
          <w:szCs w:val="22"/>
        </w:rPr>
        <w:t xml:space="preserve"> </w:t>
      </w:r>
      <w:proofErr w:type="spellStart"/>
      <w:r w:rsidR="00D831D6">
        <w:rPr>
          <w:rFonts w:cs="Arial"/>
          <w:szCs w:val="22"/>
        </w:rPr>
        <w:t>Juhapekka</w:t>
      </w:r>
      <w:proofErr w:type="spellEnd"/>
      <w:r w:rsidR="00D831D6">
        <w:rPr>
          <w:rFonts w:cs="Arial"/>
          <w:szCs w:val="22"/>
        </w:rPr>
        <w:t xml:space="preserve"> Ristola</w:t>
      </w:r>
      <w:r w:rsidR="005E5DAB">
        <w:rPr>
          <w:rFonts w:cs="Arial"/>
          <w:szCs w:val="22"/>
        </w:rPr>
        <w:t xml:space="preserve"> ja Anni Kaukoranta</w:t>
      </w:r>
      <w:r w:rsidRPr="00D44C0D">
        <w:rPr>
          <w:rFonts w:cs="Arial"/>
          <w:szCs w:val="22"/>
        </w:rPr>
        <w:t>.</w:t>
      </w:r>
    </w:p>
    <w:p w14:paraId="2C2AEA61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056E6408" w14:textId="77777777" w:rsidR="0053566C" w:rsidRPr="00406482" w:rsidRDefault="0053566C" w:rsidP="0053566C">
      <w:pPr>
        <w:tabs>
          <w:tab w:val="left" w:pos="72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6 §</w:t>
      </w:r>
      <w:r>
        <w:rPr>
          <w:rFonts w:cs="Arial"/>
          <w:szCs w:val="22"/>
        </w:rPr>
        <w:tab/>
      </w:r>
      <w:r w:rsidRPr="00406482">
        <w:rPr>
          <w:rFonts w:cs="Arial"/>
          <w:szCs w:val="22"/>
        </w:rPr>
        <w:t xml:space="preserve">Tilinpäätöksen </w:t>
      </w:r>
      <w:r>
        <w:rPr>
          <w:rFonts w:cs="Arial"/>
          <w:szCs w:val="22"/>
        </w:rPr>
        <w:t>esittämi</w:t>
      </w:r>
      <w:r w:rsidRPr="00406482">
        <w:rPr>
          <w:rFonts w:cs="Arial"/>
          <w:szCs w:val="22"/>
        </w:rPr>
        <w:t>nen</w:t>
      </w:r>
    </w:p>
    <w:p w14:paraId="770043BF" w14:textId="77777777" w:rsidR="0053566C" w:rsidRPr="00406482" w:rsidRDefault="0053566C" w:rsidP="0053566C">
      <w:pPr>
        <w:tabs>
          <w:tab w:val="left" w:pos="720"/>
        </w:tabs>
        <w:ind w:left="720" w:hanging="720"/>
        <w:jc w:val="both"/>
        <w:rPr>
          <w:rFonts w:cs="Arial"/>
          <w:szCs w:val="22"/>
        </w:rPr>
      </w:pPr>
    </w:p>
    <w:p w14:paraId="6033E31B" w14:textId="6A67679D" w:rsidR="0053566C" w:rsidRDefault="0053566C" w:rsidP="0053566C">
      <w:pPr>
        <w:tabs>
          <w:tab w:val="left" w:pos="720"/>
        </w:tabs>
        <w:ind w:left="2024" w:hanging="720"/>
        <w:jc w:val="both"/>
        <w:rPr>
          <w:rFonts w:cs="Arial"/>
          <w:szCs w:val="22"/>
        </w:rPr>
      </w:pPr>
      <w:r w:rsidRPr="00E50C61">
        <w:rPr>
          <w:rFonts w:cs="Arial"/>
          <w:szCs w:val="22"/>
        </w:rPr>
        <w:t xml:space="preserve">Esitettiin tilinpäätös </w:t>
      </w:r>
      <w:r>
        <w:rPr>
          <w:rFonts w:cs="Arial"/>
          <w:szCs w:val="22"/>
        </w:rPr>
        <w:t xml:space="preserve">ja toimintakertomus </w:t>
      </w:r>
      <w:r w:rsidRPr="00E50C61">
        <w:rPr>
          <w:rFonts w:cs="Arial"/>
          <w:szCs w:val="22"/>
        </w:rPr>
        <w:t xml:space="preserve">tilikaudelta </w:t>
      </w:r>
      <w:r w:rsidR="00F348A6">
        <w:rPr>
          <w:rFonts w:cs="Arial"/>
          <w:szCs w:val="22"/>
        </w:rPr>
        <w:t>1.1.202</w:t>
      </w:r>
      <w:r w:rsidR="00D831D6">
        <w:rPr>
          <w:rFonts w:cs="Arial"/>
          <w:szCs w:val="22"/>
        </w:rPr>
        <w:t>3</w:t>
      </w:r>
      <w:r w:rsidRPr="00E50C61">
        <w:rPr>
          <w:rFonts w:cs="Arial"/>
          <w:szCs w:val="22"/>
        </w:rPr>
        <w:t xml:space="preserve"> –</w:t>
      </w:r>
      <w:r w:rsidR="00F348A6">
        <w:rPr>
          <w:rFonts w:cs="Arial"/>
          <w:szCs w:val="22"/>
        </w:rPr>
        <w:t xml:space="preserve"> 31.12.202</w:t>
      </w:r>
      <w:r w:rsidR="00D831D6">
        <w:rPr>
          <w:rFonts w:cs="Arial"/>
          <w:szCs w:val="22"/>
        </w:rPr>
        <w:t>3</w:t>
      </w:r>
      <w:r w:rsidR="00C31D0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419C723A" w14:textId="77777777" w:rsidR="0053566C" w:rsidRDefault="0053566C" w:rsidP="0053566C">
      <w:pPr>
        <w:tabs>
          <w:tab w:val="left" w:pos="720"/>
        </w:tabs>
        <w:ind w:left="2024" w:hanging="720"/>
        <w:jc w:val="both"/>
        <w:rPr>
          <w:rFonts w:cs="Arial"/>
          <w:szCs w:val="22"/>
        </w:rPr>
      </w:pPr>
    </w:p>
    <w:p w14:paraId="6982EE9A" w14:textId="77777777" w:rsidR="00B435F2" w:rsidRDefault="0053566C" w:rsidP="00B435F2">
      <w:pPr>
        <w:tabs>
          <w:tab w:val="left" w:pos="720"/>
        </w:tabs>
        <w:ind w:left="2024" w:hanging="720"/>
        <w:jc w:val="both"/>
        <w:rPr>
          <w:rFonts w:cs="Arial"/>
          <w:szCs w:val="22"/>
        </w:rPr>
      </w:pPr>
      <w:r w:rsidRPr="00406482">
        <w:rPr>
          <w:rFonts w:cs="Arial"/>
          <w:szCs w:val="22"/>
        </w:rPr>
        <w:t>Esitettiin tilintarkastuskertomus, joka ot</w:t>
      </w:r>
      <w:r>
        <w:rPr>
          <w:rFonts w:cs="Arial"/>
          <w:szCs w:val="22"/>
        </w:rPr>
        <w:t>ettiin pöytäkirjan liitteeksi.</w:t>
      </w:r>
      <w:r w:rsidR="00B435F2" w:rsidRPr="00B435F2">
        <w:rPr>
          <w:rFonts w:cs="Arial"/>
          <w:szCs w:val="22"/>
        </w:rPr>
        <w:t xml:space="preserve"> </w:t>
      </w:r>
    </w:p>
    <w:p w14:paraId="3575203A" w14:textId="77777777" w:rsidR="00A133FC" w:rsidRDefault="00A133FC" w:rsidP="00B435F2">
      <w:pPr>
        <w:tabs>
          <w:tab w:val="left" w:pos="720"/>
        </w:tabs>
        <w:ind w:left="2024" w:hanging="720"/>
        <w:jc w:val="both"/>
        <w:rPr>
          <w:rFonts w:cs="Arial"/>
          <w:szCs w:val="22"/>
        </w:rPr>
      </w:pPr>
    </w:p>
    <w:p w14:paraId="44FA3DD9" w14:textId="029739C4" w:rsidR="00B435F2" w:rsidRPr="00B435F2" w:rsidRDefault="00A11AC3" w:rsidP="00001932">
      <w:pPr>
        <w:ind w:left="1298"/>
        <w:rPr>
          <w:rFonts w:cs="Arial"/>
          <w:szCs w:val="22"/>
        </w:rPr>
      </w:pPr>
      <w:r w:rsidRPr="00E7630F">
        <w:rPr>
          <w:rFonts w:cs="Arial"/>
          <w:szCs w:val="22"/>
        </w:rPr>
        <w:t>T</w:t>
      </w:r>
      <w:r w:rsidR="00B435F2" w:rsidRPr="00E7630F">
        <w:rPr>
          <w:rFonts w:cs="Arial"/>
          <w:szCs w:val="22"/>
        </w:rPr>
        <w:t>oimitusjohtajan katsau</w:t>
      </w:r>
      <w:r w:rsidRPr="00E7630F">
        <w:rPr>
          <w:rFonts w:cs="Arial"/>
          <w:szCs w:val="22"/>
        </w:rPr>
        <w:t xml:space="preserve">ksessa </w:t>
      </w:r>
      <w:r w:rsidR="00331AA1" w:rsidRPr="00E7630F">
        <w:rPr>
          <w:rFonts w:cs="Arial"/>
          <w:szCs w:val="22"/>
        </w:rPr>
        <w:t xml:space="preserve">esitettiin </w:t>
      </w:r>
      <w:r w:rsidR="00001932" w:rsidRPr="00E7630F">
        <w:rPr>
          <w:rFonts w:cs="Arial"/>
          <w:szCs w:val="22"/>
        </w:rPr>
        <w:t>ajankohtais</w:t>
      </w:r>
      <w:r w:rsidR="00331AA1" w:rsidRPr="00E7630F">
        <w:rPr>
          <w:rFonts w:cs="Arial"/>
          <w:szCs w:val="22"/>
        </w:rPr>
        <w:t>et</w:t>
      </w:r>
      <w:r w:rsidR="00001932" w:rsidRPr="00E7630F">
        <w:rPr>
          <w:rFonts w:cs="Arial"/>
          <w:szCs w:val="22"/>
        </w:rPr>
        <w:t xml:space="preserve"> asi</w:t>
      </w:r>
      <w:r w:rsidR="00331AA1" w:rsidRPr="00E7630F">
        <w:rPr>
          <w:rFonts w:cs="Arial"/>
          <w:szCs w:val="22"/>
        </w:rPr>
        <w:t>at.</w:t>
      </w:r>
    </w:p>
    <w:p w14:paraId="3710F9B9" w14:textId="77777777" w:rsidR="0053566C" w:rsidRPr="00E50C61" w:rsidRDefault="0053566C" w:rsidP="00EF7421">
      <w:pPr>
        <w:tabs>
          <w:tab w:val="left" w:pos="720"/>
        </w:tabs>
        <w:jc w:val="both"/>
        <w:rPr>
          <w:rFonts w:cs="Arial"/>
          <w:szCs w:val="22"/>
        </w:rPr>
      </w:pPr>
    </w:p>
    <w:p w14:paraId="2148F53E" w14:textId="77777777" w:rsidR="0053566C" w:rsidRDefault="0053566C" w:rsidP="0053566C">
      <w:pPr>
        <w:tabs>
          <w:tab w:val="left" w:pos="72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Pr="00E50C61">
        <w:rPr>
          <w:rFonts w:cs="Arial"/>
          <w:szCs w:val="22"/>
        </w:rPr>
        <w:t xml:space="preserve"> §</w:t>
      </w:r>
      <w:r w:rsidRPr="00E50C61">
        <w:rPr>
          <w:rFonts w:cs="Arial"/>
          <w:szCs w:val="22"/>
        </w:rPr>
        <w:tab/>
      </w:r>
      <w:r>
        <w:rPr>
          <w:rFonts w:cs="Arial"/>
          <w:szCs w:val="22"/>
        </w:rPr>
        <w:t>Päätökset</w:t>
      </w:r>
    </w:p>
    <w:p w14:paraId="06F5067F" w14:textId="77777777" w:rsidR="0053566C" w:rsidRDefault="0053566C" w:rsidP="0053566C">
      <w:pPr>
        <w:tabs>
          <w:tab w:val="left" w:pos="720"/>
        </w:tabs>
        <w:ind w:left="720" w:hanging="720"/>
        <w:jc w:val="both"/>
        <w:rPr>
          <w:rFonts w:cs="Arial"/>
          <w:szCs w:val="22"/>
        </w:rPr>
      </w:pPr>
    </w:p>
    <w:p w14:paraId="0106E7BE" w14:textId="0D6483AF" w:rsidR="0053566C" w:rsidRPr="00C55E5F" w:rsidRDefault="00D44C0D" w:rsidP="0053566C">
      <w:pPr>
        <w:tabs>
          <w:tab w:val="left" w:pos="72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3566C" w:rsidRPr="00C55E5F">
        <w:rPr>
          <w:rFonts w:cs="Arial"/>
          <w:szCs w:val="22"/>
        </w:rPr>
        <w:t>Päätettiin vahvistaa tilinpäätös</w:t>
      </w:r>
    </w:p>
    <w:p w14:paraId="00F520F2" w14:textId="77777777" w:rsidR="0053566C" w:rsidRPr="00B56570" w:rsidRDefault="0053566C" w:rsidP="0053566C">
      <w:pPr>
        <w:pStyle w:val="ListParagraph"/>
        <w:tabs>
          <w:tab w:val="left" w:pos="720"/>
        </w:tabs>
        <w:ind w:left="1665"/>
        <w:jc w:val="both"/>
        <w:rPr>
          <w:rFonts w:cs="Arial"/>
          <w:szCs w:val="22"/>
        </w:rPr>
      </w:pPr>
    </w:p>
    <w:p w14:paraId="21262AA1" w14:textId="01DBBEB4" w:rsidR="00976732" w:rsidRDefault="00D44C0D" w:rsidP="00976732">
      <w:pPr>
        <w:tabs>
          <w:tab w:val="left" w:pos="720"/>
        </w:tabs>
        <w:ind w:left="720" w:hanging="720"/>
        <w:jc w:val="both"/>
        <w:rPr>
          <w:rFonts w:cs="Arial"/>
          <w:sz w:val="21"/>
          <w:szCs w:val="21"/>
          <w:lang w:eastAsia="en-GB"/>
        </w:rPr>
      </w:pPr>
      <w:r>
        <w:rPr>
          <w:rFonts w:cs="Arial"/>
          <w:szCs w:val="22"/>
        </w:rPr>
        <w:tab/>
      </w:r>
      <w:r w:rsidR="0053566C" w:rsidRPr="00C55E5F">
        <w:rPr>
          <w:rFonts w:cs="Arial"/>
          <w:szCs w:val="22"/>
        </w:rPr>
        <w:t>Esitys voittoa tai tappiota koskeviksi toimenpiteiksi</w:t>
      </w:r>
      <w:r w:rsidR="0053566C">
        <w:rPr>
          <w:rFonts w:cs="Arial"/>
          <w:szCs w:val="22"/>
        </w:rPr>
        <w:tab/>
      </w:r>
      <w:r w:rsidR="0053566C">
        <w:rPr>
          <w:rFonts w:cs="Arial"/>
          <w:szCs w:val="22"/>
        </w:rPr>
        <w:tab/>
      </w:r>
    </w:p>
    <w:p w14:paraId="57818693" w14:textId="5BCB953E" w:rsidR="00F1571F" w:rsidRDefault="00976732" w:rsidP="00F1571F">
      <w:pPr>
        <w:ind w:left="1276"/>
        <w:rPr>
          <w:rFonts w:cs="Arial"/>
          <w:szCs w:val="22"/>
          <w:lang w:eastAsia="en-GB"/>
        </w:rPr>
      </w:pPr>
      <w:r w:rsidRPr="00EA7243">
        <w:rPr>
          <w:rFonts w:cs="Arial"/>
          <w:szCs w:val="22"/>
          <w:lang w:eastAsia="en-GB"/>
        </w:rPr>
        <w:t xml:space="preserve">Emoyhtiö Teknologian tutkimuskeskus VTT Oy:n jakokelpoinen </w:t>
      </w:r>
      <w:r w:rsidR="00F1571F" w:rsidRPr="00F1571F">
        <w:rPr>
          <w:rFonts w:cs="Arial"/>
          <w:szCs w:val="22"/>
          <w:lang w:eastAsia="en-GB"/>
        </w:rPr>
        <w:t>vapaa oma pääoma 31.12.2023 on</w:t>
      </w:r>
      <w:r w:rsidR="00B17760">
        <w:rPr>
          <w:rFonts w:cs="Arial"/>
          <w:szCs w:val="22"/>
          <w:lang w:eastAsia="en-GB"/>
        </w:rPr>
        <w:t xml:space="preserve"> </w:t>
      </w:r>
      <w:r w:rsidR="00F1571F" w:rsidRPr="00F1571F">
        <w:rPr>
          <w:rFonts w:cs="Arial"/>
          <w:szCs w:val="22"/>
          <w:lang w:eastAsia="en-GB"/>
        </w:rPr>
        <w:t>160.605.475,97 euroa, josta tilikauden voitto 2.516.311,34 euroa.</w:t>
      </w:r>
    </w:p>
    <w:p w14:paraId="13D2748D" w14:textId="77777777" w:rsidR="0053566C" w:rsidRPr="00DC317A" w:rsidRDefault="0053566C" w:rsidP="00140393">
      <w:pPr>
        <w:tabs>
          <w:tab w:val="left" w:pos="720"/>
        </w:tabs>
        <w:ind w:left="720" w:hanging="720"/>
        <w:rPr>
          <w:rFonts w:cs="Arial"/>
          <w:szCs w:val="22"/>
        </w:rPr>
      </w:pPr>
    </w:p>
    <w:p w14:paraId="0947C2B3" w14:textId="77777777" w:rsidR="005F2D65" w:rsidRPr="005F2D65" w:rsidRDefault="005F2D65" w:rsidP="005F2D65">
      <w:pPr>
        <w:ind w:left="1276"/>
        <w:rPr>
          <w:rFonts w:cs="Arial"/>
          <w:szCs w:val="22"/>
          <w:lang w:eastAsia="en-GB"/>
        </w:rPr>
      </w:pPr>
      <w:r w:rsidRPr="005F2D65">
        <w:rPr>
          <w:rFonts w:cs="Arial"/>
          <w:szCs w:val="22"/>
          <w:lang w:eastAsia="en-GB"/>
        </w:rPr>
        <w:t>VTT-lain (761/2014) 3§:n mukaan yhtiön voitto käytetään kokonaisuudessaan yhtiön omaan tutkimustoimintaan, osaamisen kehittämiseen ja tutkimustulosten levittämiseen.</w:t>
      </w:r>
    </w:p>
    <w:p w14:paraId="21050B4C" w14:textId="77777777" w:rsidR="005F2D65" w:rsidRPr="005F2D65" w:rsidRDefault="005F2D65" w:rsidP="005F2D65">
      <w:pPr>
        <w:ind w:left="1276"/>
        <w:rPr>
          <w:rFonts w:cs="Arial"/>
          <w:szCs w:val="22"/>
          <w:lang w:eastAsia="en-GB"/>
        </w:rPr>
      </w:pPr>
      <w:r w:rsidRPr="005F2D65">
        <w:rPr>
          <w:rFonts w:cs="Arial"/>
          <w:szCs w:val="22"/>
          <w:lang w:eastAsia="en-GB"/>
        </w:rPr>
        <w:t>Hallitus esittää, että osinkoa ei jaeta, vaan Teknologian tutkimuskeskus VTT Oy:n tilikauden voitto 2.516.311,34 euroa siirretään edellisten tilikausien voittovaroihin.</w:t>
      </w:r>
    </w:p>
    <w:p w14:paraId="1BBDC36A" w14:textId="77777777" w:rsidR="0053566C" w:rsidRDefault="0053566C" w:rsidP="0053566C">
      <w:pPr>
        <w:ind w:left="1276"/>
        <w:rPr>
          <w:rFonts w:cs="Arial"/>
          <w:szCs w:val="22"/>
        </w:rPr>
      </w:pPr>
    </w:p>
    <w:p w14:paraId="59FE724D" w14:textId="77777777" w:rsidR="0053566C" w:rsidRDefault="0053566C" w:rsidP="0053566C">
      <w:pPr>
        <w:ind w:left="1276"/>
        <w:rPr>
          <w:rFonts w:cs="Arial"/>
          <w:szCs w:val="22"/>
        </w:rPr>
      </w:pPr>
      <w:r>
        <w:rPr>
          <w:rFonts w:cs="Arial"/>
          <w:szCs w:val="22"/>
        </w:rPr>
        <w:t>Päätettiin esityksen mukaisesti.</w:t>
      </w:r>
    </w:p>
    <w:p w14:paraId="1173E80A" w14:textId="77777777" w:rsidR="0053566C" w:rsidRDefault="0053566C" w:rsidP="0053566C">
      <w:pPr>
        <w:ind w:left="1276"/>
        <w:rPr>
          <w:rFonts w:cs="Arial"/>
          <w:szCs w:val="22"/>
        </w:rPr>
      </w:pPr>
    </w:p>
    <w:p w14:paraId="269988F9" w14:textId="1C7371F7" w:rsidR="0053566C" w:rsidRPr="00C55E5F" w:rsidRDefault="0053566C" w:rsidP="00D44C0D">
      <w:pPr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C55E5F">
        <w:rPr>
          <w:rFonts w:cs="Arial"/>
          <w:szCs w:val="22"/>
        </w:rPr>
        <w:t>Päätettiin myöntää vastuuvapaus hallituksen jäsenille ja toimitusjohtajalle.</w:t>
      </w:r>
    </w:p>
    <w:p w14:paraId="36266FA1" w14:textId="77777777" w:rsidR="007D0601" w:rsidRDefault="007D0601" w:rsidP="00EF7421"/>
    <w:p w14:paraId="0B0067A2" w14:textId="6A1DD579" w:rsidR="0053566C" w:rsidRPr="00C55E5F" w:rsidRDefault="00D44C0D" w:rsidP="0053566C">
      <w:pPr>
        <w:tabs>
          <w:tab w:val="left" w:pos="72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3566C" w:rsidRPr="00C55E5F">
        <w:rPr>
          <w:rFonts w:cs="Arial"/>
          <w:szCs w:val="22"/>
        </w:rPr>
        <w:t>Hallituksen jäsenten ja tilintarkastajan palkkioista päättäminen</w:t>
      </w:r>
    </w:p>
    <w:p w14:paraId="299478CF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</w:p>
    <w:p w14:paraId="3FEB7790" w14:textId="34241AB8" w:rsidR="0053566C" w:rsidRDefault="0053566C" w:rsidP="0053566C">
      <w:pPr>
        <w:ind w:left="1304"/>
        <w:rPr>
          <w:rFonts w:cs="Arial"/>
          <w:szCs w:val="22"/>
        </w:rPr>
      </w:pPr>
      <w:r w:rsidRPr="005A163D">
        <w:rPr>
          <w:rFonts w:cs="Arial"/>
          <w:szCs w:val="22"/>
        </w:rPr>
        <w:t xml:space="preserve">Päätettiin vahvistaa </w:t>
      </w:r>
      <w:r w:rsidRPr="00D778DE">
        <w:rPr>
          <w:rFonts w:cs="Arial"/>
          <w:szCs w:val="22"/>
        </w:rPr>
        <w:t>hallituksen jäsenten palkkiot</w:t>
      </w:r>
      <w:r w:rsidRPr="005A163D">
        <w:rPr>
          <w:rFonts w:cs="Arial"/>
          <w:szCs w:val="22"/>
        </w:rPr>
        <w:t xml:space="preserve"> siten, että kuukausipalkkiona maksetaan hallituksen </w:t>
      </w:r>
      <w:r w:rsidR="00A37F38" w:rsidRPr="00D44C0D">
        <w:rPr>
          <w:rFonts w:cs="Arial"/>
          <w:szCs w:val="22"/>
        </w:rPr>
        <w:t>puheenjohtajalle</w:t>
      </w:r>
      <w:r w:rsidR="004A4294">
        <w:rPr>
          <w:rFonts w:cs="Arial"/>
          <w:szCs w:val="22"/>
        </w:rPr>
        <w:t xml:space="preserve"> 2000</w:t>
      </w:r>
      <w:r w:rsidR="00A37F38" w:rsidRPr="00D44C0D">
        <w:rPr>
          <w:rFonts w:cs="Arial"/>
          <w:szCs w:val="22"/>
        </w:rPr>
        <w:t xml:space="preserve"> </w:t>
      </w:r>
      <w:r w:rsidRPr="00D44C0D">
        <w:rPr>
          <w:rFonts w:cs="Arial"/>
          <w:szCs w:val="22"/>
        </w:rPr>
        <w:t>euroa kuukaudessa</w:t>
      </w:r>
      <w:r w:rsidRPr="005A163D">
        <w:rPr>
          <w:rFonts w:cs="Arial"/>
          <w:szCs w:val="22"/>
        </w:rPr>
        <w:t>, varapuheenjohtajalle ja hallituksen valiokunnan puheenjohtajana toimivalle jäsenelle</w:t>
      </w:r>
      <w:r w:rsidR="004A4294">
        <w:rPr>
          <w:rFonts w:cs="Arial"/>
          <w:szCs w:val="22"/>
        </w:rPr>
        <w:t xml:space="preserve"> 1100</w:t>
      </w:r>
      <w:r w:rsidRPr="005A163D">
        <w:rPr>
          <w:rFonts w:cs="Arial"/>
          <w:szCs w:val="22"/>
        </w:rPr>
        <w:t xml:space="preserve"> </w:t>
      </w:r>
      <w:r w:rsidRPr="00D44C0D">
        <w:rPr>
          <w:rFonts w:cs="Arial"/>
          <w:szCs w:val="22"/>
        </w:rPr>
        <w:t xml:space="preserve">euroa kuukaudessa ja </w:t>
      </w:r>
      <w:r w:rsidR="00A37F38" w:rsidRPr="00D44C0D">
        <w:rPr>
          <w:rFonts w:cs="Arial"/>
          <w:szCs w:val="22"/>
        </w:rPr>
        <w:t xml:space="preserve">jäsenelle </w:t>
      </w:r>
      <w:r w:rsidR="004A4294">
        <w:rPr>
          <w:rFonts w:cs="Arial"/>
          <w:szCs w:val="22"/>
        </w:rPr>
        <w:t>9</w:t>
      </w:r>
      <w:r w:rsidRPr="00D44C0D">
        <w:rPr>
          <w:rFonts w:cs="Arial"/>
          <w:szCs w:val="22"/>
        </w:rPr>
        <w:t>00 euroa kuukaudessa</w:t>
      </w:r>
      <w:r w:rsidR="00A37F38" w:rsidRPr="00D44C0D">
        <w:rPr>
          <w:rFonts w:cs="Arial"/>
          <w:szCs w:val="22"/>
        </w:rPr>
        <w:t xml:space="preserve"> sekä kullekin kokouspalkkiona 6</w:t>
      </w:r>
      <w:r w:rsidRPr="00D44C0D">
        <w:rPr>
          <w:rFonts w:cs="Arial"/>
          <w:szCs w:val="22"/>
        </w:rPr>
        <w:t>00 euroa kokoukselta</w:t>
      </w:r>
      <w:r w:rsidRPr="00CA2399">
        <w:rPr>
          <w:rFonts w:cs="Arial"/>
          <w:szCs w:val="22"/>
        </w:rPr>
        <w:t>. Kokouspalkkiot maksetaan hallituksen ja sen asettamien valiokuntien kokouksista.</w:t>
      </w:r>
    </w:p>
    <w:p w14:paraId="4756AB66" w14:textId="77777777" w:rsidR="0053566C" w:rsidRDefault="0053566C" w:rsidP="0053566C">
      <w:pPr>
        <w:tabs>
          <w:tab w:val="left" w:pos="720"/>
        </w:tabs>
        <w:ind w:left="2744" w:hanging="1440"/>
        <w:rPr>
          <w:rFonts w:cs="Arial"/>
          <w:szCs w:val="22"/>
        </w:rPr>
      </w:pPr>
    </w:p>
    <w:p w14:paraId="62FA4AF5" w14:textId="77777777" w:rsidR="0053566C" w:rsidRDefault="0053566C" w:rsidP="0053566C">
      <w:pPr>
        <w:tabs>
          <w:tab w:val="left" w:pos="720"/>
        </w:tabs>
        <w:ind w:left="2744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Päätettiin, että tilintarkastajalle maksetaan palkkio kohtuullista laskua vastaan.</w:t>
      </w:r>
    </w:p>
    <w:p w14:paraId="371A9037" w14:textId="77777777" w:rsidR="0053566C" w:rsidRDefault="0053566C" w:rsidP="0053566C">
      <w:pPr>
        <w:ind w:left="1304"/>
        <w:jc w:val="both"/>
        <w:rPr>
          <w:rFonts w:cs="Arial"/>
          <w:szCs w:val="22"/>
        </w:rPr>
      </w:pPr>
    </w:p>
    <w:p w14:paraId="111B6773" w14:textId="77777777" w:rsidR="0053566C" w:rsidRDefault="0053566C" w:rsidP="0053566C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>Matkakustannukset korvataan kulloinkin voimassa olevan yhtiön matkustussäännön tai sen puuttuessa valtion matkustussäännön mukaisesti.</w:t>
      </w:r>
    </w:p>
    <w:p w14:paraId="635C559B" w14:textId="77777777" w:rsidR="0053566C" w:rsidRDefault="0053566C" w:rsidP="0053566C">
      <w:pPr>
        <w:ind w:left="1304"/>
        <w:jc w:val="both"/>
        <w:rPr>
          <w:rFonts w:cs="Arial"/>
          <w:szCs w:val="22"/>
        </w:rPr>
      </w:pPr>
    </w:p>
    <w:p w14:paraId="684D094D" w14:textId="32570333" w:rsidR="0053566C" w:rsidRDefault="0053566C" w:rsidP="00D44C0D">
      <w:pPr>
        <w:ind w:firstLine="1298"/>
        <w:jc w:val="both"/>
        <w:rPr>
          <w:rFonts w:cs="Arial"/>
          <w:szCs w:val="22"/>
        </w:rPr>
      </w:pPr>
      <w:r w:rsidRPr="00C55E5F">
        <w:rPr>
          <w:rFonts w:cs="Arial"/>
          <w:szCs w:val="22"/>
        </w:rPr>
        <w:t>Päätettiin, että hallituksen jäsenten lukumäärä on seitsemän.</w:t>
      </w:r>
    </w:p>
    <w:p w14:paraId="6E6AC1AF" w14:textId="77777777" w:rsidR="0053566C" w:rsidRDefault="0053566C" w:rsidP="00540E15">
      <w:pPr>
        <w:jc w:val="both"/>
        <w:rPr>
          <w:rFonts w:cs="Arial"/>
          <w:szCs w:val="22"/>
        </w:rPr>
      </w:pPr>
    </w:p>
    <w:p w14:paraId="10955A4D" w14:textId="77777777" w:rsidR="0053566C" w:rsidRDefault="0053566C" w:rsidP="0053566C">
      <w:pPr>
        <w:tabs>
          <w:tab w:val="left" w:pos="72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8 §</w:t>
      </w:r>
      <w:r>
        <w:rPr>
          <w:rFonts w:cs="Arial"/>
          <w:szCs w:val="22"/>
        </w:rPr>
        <w:tab/>
      </w:r>
      <w:r w:rsidRPr="00D44C0D">
        <w:rPr>
          <w:rFonts w:cs="Arial"/>
          <w:szCs w:val="22"/>
        </w:rPr>
        <w:t>Hallituksen jäsenten valitseminen</w:t>
      </w:r>
    </w:p>
    <w:p w14:paraId="4CB5FC09" w14:textId="77777777" w:rsidR="0053566C" w:rsidRDefault="0053566C" w:rsidP="0053566C">
      <w:pPr>
        <w:tabs>
          <w:tab w:val="left" w:pos="720"/>
        </w:tabs>
        <w:ind w:left="1440" w:hanging="1440"/>
        <w:jc w:val="both"/>
        <w:rPr>
          <w:rFonts w:cs="Arial"/>
          <w:szCs w:val="22"/>
        </w:rPr>
      </w:pPr>
    </w:p>
    <w:p w14:paraId="7C92CAB8" w14:textId="6B0991BA" w:rsidR="0053566C" w:rsidRPr="00F348A6" w:rsidRDefault="0053566C" w:rsidP="00EA7243">
      <w:pPr>
        <w:tabs>
          <w:tab w:val="left" w:pos="720"/>
        </w:tabs>
        <w:ind w:left="1304"/>
        <w:rPr>
          <w:rFonts w:cs="Arial"/>
          <w:szCs w:val="22"/>
        </w:rPr>
      </w:pPr>
      <w:r>
        <w:rPr>
          <w:rFonts w:cs="Arial"/>
          <w:szCs w:val="22"/>
        </w:rPr>
        <w:t xml:space="preserve">Päätettiin valita suostumustensa mukaisesti </w:t>
      </w:r>
      <w:r w:rsidRPr="00E358AC">
        <w:rPr>
          <w:rFonts w:cs="Arial"/>
          <w:szCs w:val="22"/>
        </w:rPr>
        <w:t>uusiksi hallituksen</w:t>
      </w:r>
      <w:r>
        <w:rPr>
          <w:rFonts w:cs="Arial"/>
          <w:szCs w:val="22"/>
        </w:rPr>
        <w:t xml:space="preserve"> jäseniksi</w:t>
      </w:r>
      <w:r w:rsidR="009451B1">
        <w:rPr>
          <w:rFonts w:cs="Arial"/>
          <w:szCs w:val="22"/>
        </w:rPr>
        <w:t xml:space="preserve"> Sonja Hämäläinen, Outi Ervasti, Jukka Kola, Erno Muuranto, Kaarina Muurinen, Kai Seikku ja </w:t>
      </w:r>
      <w:r>
        <w:rPr>
          <w:rFonts w:cs="Arial"/>
          <w:szCs w:val="22"/>
        </w:rPr>
        <w:t>Pekka</w:t>
      </w:r>
      <w:r w:rsidR="00C7690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Tiitinen</w:t>
      </w:r>
      <w:r w:rsidR="009451B1">
        <w:rPr>
          <w:rFonts w:cs="Arial"/>
          <w:szCs w:val="22"/>
        </w:rPr>
        <w:t>.</w:t>
      </w:r>
      <w:r w:rsidRPr="00F348A6">
        <w:rPr>
          <w:rFonts w:cs="Arial"/>
          <w:szCs w:val="22"/>
        </w:rPr>
        <w:t xml:space="preserve"> </w:t>
      </w:r>
    </w:p>
    <w:p w14:paraId="2677F2CD" w14:textId="77777777" w:rsidR="0053566C" w:rsidRDefault="0053566C" w:rsidP="0053566C">
      <w:pPr>
        <w:tabs>
          <w:tab w:val="left" w:pos="720"/>
        </w:tabs>
        <w:ind w:left="1304"/>
        <w:jc w:val="both"/>
        <w:rPr>
          <w:rFonts w:cs="Arial"/>
          <w:szCs w:val="22"/>
        </w:rPr>
      </w:pPr>
    </w:p>
    <w:p w14:paraId="62AA62FC" w14:textId="0EAA98C9" w:rsidR="0053566C" w:rsidRDefault="0053566C" w:rsidP="0053566C">
      <w:pPr>
        <w:tabs>
          <w:tab w:val="left" w:pos="720"/>
        </w:tabs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>Päätettiin valita hallituksen puheenjohtajaksi Pekka Tiitinen ja varapuheenjohtajaksi</w:t>
      </w:r>
      <w:r w:rsidR="004A4294" w:rsidRPr="004A4294">
        <w:t xml:space="preserve"> </w:t>
      </w:r>
      <w:r w:rsidR="004A4294">
        <w:t>Sonja Hämäläinen</w:t>
      </w:r>
      <w:r w:rsidR="00FA0869">
        <w:rPr>
          <w:rFonts w:cs="Arial"/>
          <w:szCs w:val="22"/>
        </w:rPr>
        <w:t>.</w:t>
      </w:r>
    </w:p>
    <w:p w14:paraId="3DA44672" w14:textId="77777777" w:rsidR="0053566C" w:rsidRDefault="0053566C" w:rsidP="0053566C">
      <w:pPr>
        <w:tabs>
          <w:tab w:val="left" w:pos="72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4FCE44A0" w14:textId="3159E660" w:rsidR="0053566C" w:rsidRDefault="0053566C" w:rsidP="00125A5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  <w:r w:rsidRPr="00653D3A">
        <w:rPr>
          <w:rFonts w:cs="Arial"/>
          <w:noProof/>
          <w:szCs w:val="22"/>
        </w:rPr>
        <w:lastRenderedPageBreak/>
        <w:drawing>
          <wp:inline distT="0" distB="0" distL="0" distR="0" wp14:anchorId="6712C45E" wp14:editId="56042A0E">
            <wp:extent cx="5899785" cy="2832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1B1">
        <w:rPr>
          <w:rFonts w:cs="Arial"/>
          <w:szCs w:val="22"/>
        </w:rPr>
        <w:tab/>
      </w:r>
      <w:r>
        <w:rPr>
          <w:rFonts w:cs="Arial"/>
          <w:szCs w:val="22"/>
        </w:rPr>
        <w:t>Tilintarkastajan valinta</w:t>
      </w:r>
    </w:p>
    <w:p w14:paraId="372BA14A" w14:textId="77777777" w:rsidR="0053566C" w:rsidRDefault="0053566C" w:rsidP="0053566C">
      <w:pPr>
        <w:tabs>
          <w:tab w:val="left" w:pos="720"/>
        </w:tabs>
        <w:ind w:left="1440" w:hanging="1440"/>
        <w:jc w:val="both"/>
        <w:rPr>
          <w:rFonts w:cs="Arial"/>
          <w:szCs w:val="22"/>
        </w:rPr>
      </w:pPr>
    </w:p>
    <w:p w14:paraId="27A477DA" w14:textId="33C0B6A5" w:rsidR="0053566C" w:rsidRDefault="0053566C" w:rsidP="00540E15">
      <w:pPr>
        <w:ind w:left="1276" w:firstLine="28"/>
        <w:rPr>
          <w:rFonts w:cs="Arial"/>
          <w:szCs w:val="22"/>
        </w:rPr>
      </w:pPr>
      <w:r>
        <w:rPr>
          <w:rFonts w:cs="Arial"/>
          <w:szCs w:val="22"/>
        </w:rPr>
        <w:t>Päätettiin, että nykyinen t</w:t>
      </w:r>
      <w:r w:rsidRPr="005364E8">
        <w:rPr>
          <w:rFonts w:cs="Arial"/>
          <w:szCs w:val="22"/>
        </w:rPr>
        <w:t>ilintarkastaja</w:t>
      </w:r>
      <w:r>
        <w:rPr>
          <w:rFonts w:cs="Arial"/>
          <w:szCs w:val="22"/>
        </w:rPr>
        <w:t>,</w:t>
      </w:r>
      <w:r w:rsidRPr="005364E8">
        <w:rPr>
          <w:rFonts w:cs="Arial"/>
          <w:szCs w:val="22"/>
        </w:rPr>
        <w:t xml:space="preserve"> KHT-yhteisö KPMG Oy Ab (Y-tunnus: 1805485-9) </w:t>
      </w:r>
      <w:r w:rsidR="005F09E1">
        <w:rPr>
          <w:rFonts w:cs="Arial"/>
          <w:szCs w:val="22"/>
        </w:rPr>
        <w:t xml:space="preserve">jatkaa tehtävässään </w:t>
      </w:r>
      <w:r w:rsidRPr="00174706">
        <w:rPr>
          <w:rFonts w:cs="Arial"/>
          <w:szCs w:val="22"/>
        </w:rPr>
        <w:t>päävastuul</w:t>
      </w:r>
      <w:r w:rsidR="00174706">
        <w:rPr>
          <w:rFonts w:cs="Arial"/>
          <w:szCs w:val="22"/>
        </w:rPr>
        <w:t>lisena tilintarkastajana</w:t>
      </w:r>
      <w:r w:rsidR="005F09E1">
        <w:rPr>
          <w:rFonts w:cs="Arial"/>
          <w:szCs w:val="22"/>
        </w:rPr>
        <w:t>an</w:t>
      </w:r>
      <w:r w:rsidR="00174706">
        <w:rPr>
          <w:rFonts w:cs="Arial"/>
          <w:szCs w:val="22"/>
        </w:rPr>
        <w:t xml:space="preserve"> Mikko Luoma.</w:t>
      </w:r>
    </w:p>
    <w:p w14:paraId="6B96BFF5" w14:textId="77777777" w:rsidR="0053566C" w:rsidRDefault="0053566C" w:rsidP="0053566C">
      <w:pPr>
        <w:tabs>
          <w:tab w:val="left" w:pos="720"/>
        </w:tabs>
        <w:ind w:left="1440" w:hanging="1440"/>
        <w:jc w:val="both"/>
        <w:rPr>
          <w:rFonts w:cs="Arial"/>
          <w:szCs w:val="22"/>
        </w:rPr>
      </w:pPr>
    </w:p>
    <w:p w14:paraId="579BE95A" w14:textId="77777777" w:rsidR="00331AA1" w:rsidRDefault="0053566C" w:rsidP="00F348A6">
      <w:pPr>
        <w:ind w:left="1298" w:hanging="1298"/>
        <w:rPr>
          <w:rFonts w:cs="Arial"/>
          <w:szCs w:val="22"/>
        </w:rPr>
      </w:pPr>
      <w:r w:rsidRPr="00EA7243">
        <w:rPr>
          <w:rFonts w:cs="Arial"/>
          <w:szCs w:val="22"/>
        </w:rPr>
        <w:t xml:space="preserve">9 </w:t>
      </w:r>
      <w:r w:rsidR="00F348A6" w:rsidRPr="00EA7243">
        <w:rPr>
          <w:rFonts w:cs="Arial"/>
          <w:szCs w:val="22"/>
        </w:rPr>
        <w:t xml:space="preserve">§ </w:t>
      </w:r>
      <w:r w:rsidR="00331AA1">
        <w:rPr>
          <w:rFonts w:cs="Arial"/>
          <w:szCs w:val="22"/>
        </w:rPr>
        <w:tab/>
      </w:r>
      <w:r w:rsidR="00331AA1" w:rsidRPr="00331AA1">
        <w:rPr>
          <w:rFonts w:cs="Arial"/>
          <w:szCs w:val="22"/>
        </w:rPr>
        <w:t xml:space="preserve">VTT:n johdon katsaus </w:t>
      </w:r>
      <w:r w:rsidR="00331AA1">
        <w:rPr>
          <w:rFonts w:cs="Arial"/>
          <w:szCs w:val="22"/>
        </w:rPr>
        <w:t xml:space="preserve">palkitsemispolitiikasta, </w:t>
      </w:r>
      <w:r w:rsidR="00331AA1" w:rsidRPr="00331AA1">
        <w:rPr>
          <w:rFonts w:cs="Arial"/>
          <w:szCs w:val="22"/>
        </w:rPr>
        <w:t xml:space="preserve">yritysvastuusta ja riskienhallinnasta </w:t>
      </w:r>
    </w:p>
    <w:p w14:paraId="671085B0" w14:textId="77777777" w:rsidR="00331AA1" w:rsidRDefault="00331AA1" w:rsidP="00F348A6">
      <w:pPr>
        <w:ind w:left="1298" w:hanging="1298"/>
        <w:rPr>
          <w:rFonts w:cs="Arial"/>
          <w:szCs w:val="22"/>
        </w:rPr>
      </w:pPr>
    </w:p>
    <w:p w14:paraId="012CF879" w14:textId="60E7B97B" w:rsidR="00331AA1" w:rsidRDefault="00331AA1" w:rsidP="00F348A6">
      <w:pPr>
        <w:ind w:left="1298" w:hanging="1298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Käsiteltiin </w:t>
      </w:r>
      <w:r w:rsidRPr="00331AA1">
        <w:rPr>
          <w:rFonts w:cs="Arial"/>
          <w:szCs w:val="22"/>
        </w:rPr>
        <w:t>johdon katsaus palkitsemispolitiikasta, yritysvastuusta ja riskienhallinnasta</w:t>
      </w:r>
      <w:r>
        <w:rPr>
          <w:rFonts w:cs="Arial"/>
          <w:szCs w:val="22"/>
        </w:rPr>
        <w:t>.</w:t>
      </w:r>
    </w:p>
    <w:p w14:paraId="7DBE0C2D" w14:textId="77777777" w:rsidR="00331AA1" w:rsidRDefault="00331AA1" w:rsidP="00F348A6">
      <w:pPr>
        <w:ind w:left="1298" w:hanging="1298"/>
        <w:rPr>
          <w:rFonts w:cs="Arial"/>
          <w:szCs w:val="22"/>
        </w:rPr>
      </w:pPr>
    </w:p>
    <w:p w14:paraId="1A3AE5DE" w14:textId="07A44BBE" w:rsidR="00F348A6" w:rsidRPr="00EA7243" w:rsidRDefault="00331AA1" w:rsidP="00F348A6">
      <w:pPr>
        <w:ind w:left="1298" w:hanging="1298"/>
        <w:rPr>
          <w:rFonts w:cs="Arial"/>
          <w:szCs w:val="22"/>
        </w:rPr>
      </w:pPr>
      <w:r>
        <w:rPr>
          <w:rFonts w:cs="Arial"/>
          <w:szCs w:val="22"/>
        </w:rPr>
        <w:t xml:space="preserve">10 § </w:t>
      </w:r>
      <w:r>
        <w:rPr>
          <w:rFonts w:cs="Arial"/>
          <w:szCs w:val="22"/>
        </w:rPr>
        <w:tab/>
      </w:r>
      <w:r w:rsidR="00F348A6" w:rsidRPr="00EA7243">
        <w:rPr>
          <w:rFonts w:cs="Arial"/>
          <w:szCs w:val="22"/>
        </w:rPr>
        <w:t>Elinkeino- ja omistajapoliittiset tavoitteet</w:t>
      </w:r>
      <w:r w:rsidR="00FA0869" w:rsidRPr="00EA7243">
        <w:rPr>
          <w:rFonts w:cs="Arial"/>
          <w:szCs w:val="22"/>
        </w:rPr>
        <w:t xml:space="preserve"> </w:t>
      </w:r>
    </w:p>
    <w:p w14:paraId="6028D55B" w14:textId="77777777" w:rsidR="00F348A6" w:rsidRPr="00EA7243" w:rsidRDefault="00F348A6" w:rsidP="00F348A6">
      <w:pPr>
        <w:ind w:left="1298" w:hanging="1298"/>
        <w:rPr>
          <w:rFonts w:cs="Arial"/>
          <w:szCs w:val="22"/>
        </w:rPr>
      </w:pPr>
      <w:r w:rsidRPr="00EA7243">
        <w:rPr>
          <w:rFonts w:cs="Arial"/>
          <w:szCs w:val="22"/>
        </w:rPr>
        <w:tab/>
      </w:r>
    </w:p>
    <w:p w14:paraId="24765935" w14:textId="336425DF" w:rsidR="008A30C5" w:rsidRPr="008A30C5" w:rsidRDefault="005F09E1" w:rsidP="008A30C5">
      <w:pPr>
        <w:ind w:left="1298"/>
        <w:rPr>
          <w:rFonts w:cs="Arial"/>
          <w:szCs w:val="22"/>
        </w:rPr>
      </w:pPr>
      <w:r w:rsidRPr="00EA7243">
        <w:rPr>
          <w:rFonts w:cs="Arial"/>
          <w:szCs w:val="22"/>
        </w:rPr>
        <w:t>Todettiin</w:t>
      </w:r>
      <w:r w:rsidR="00F85D8C">
        <w:rPr>
          <w:rFonts w:cs="Arial"/>
          <w:szCs w:val="22"/>
        </w:rPr>
        <w:t xml:space="preserve"> t</w:t>
      </w:r>
      <w:r w:rsidR="008A30C5" w:rsidRPr="008A30C5">
        <w:rPr>
          <w:rFonts w:cs="Arial"/>
          <w:szCs w:val="22"/>
        </w:rPr>
        <w:t>yö- ja elinkeinoministeriön hyväksymät elinkeino- ja omistajapoliittiset tavoitteet Teknologian tutkimuskeskus VTT Oy:lle vuosille 2024-2027.</w:t>
      </w:r>
    </w:p>
    <w:p w14:paraId="5B59FE91" w14:textId="6B491B38" w:rsidR="00F348A6" w:rsidRDefault="00EA7243" w:rsidP="008A30C5">
      <w:pPr>
        <w:rPr>
          <w:rFonts w:cs="Arial"/>
          <w:szCs w:val="22"/>
        </w:rPr>
      </w:pPr>
      <w:r w:rsidRPr="00EA7243" w:rsidDel="00EA7243">
        <w:rPr>
          <w:rFonts w:cs="Arial"/>
          <w:szCs w:val="22"/>
          <w:highlight w:val="yellow"/>
        </w:rPr>
        <w:t xml:space="preserve"> </w:t>
      </w:r>
    </w:p>
    <w:p w14:paraId="114F0B13" w14:textId="09BEC6B4" w:rsidR="0053566C" w:rsidRDefault="00F348A6" w:rsidP="0053566C">
      <w:pPr>
        <w:tabs>
          <w:tab w:val="left" w:pos="720"/>
        </w:tabs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331AA1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="0053566C">
        <w:rPr>
          <w:rFonts w:cs="Arial"/>
          <w:szCs w:val="22"/>
        </w:rPr>
        <w:t>§</w:t>
      </w:r>
      <w:r w:rsidR="00125A57">
        <w:rPr>
          <w:rFonts w:cs="Arial"/>
          <w:szCs w:val="22"/>
        </w:rPr>
        <w:tab/>
        <w:t xml:space="preserve">          </w:t>
      </w:r>
      <w:r w:rsidR="0053566C">
        <w:rPr>
          <w:rFonts w:cs="Arial"/>
          <w:szCs w:val="22"/>
        </w:rPr>
        <w:t>Kokouksen päättäminen</w:t>
      </w:r>
    </w:p>
    <w:p w14:paraId="20688F20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</w:p>
    <w:p w14:paraId="66479371" w14:textId="77777777" w:rsidR="0053566C" w:rsidRDefault="0053566C" w:rsidP="0053566C">
      <w:pPr>
        <w:ind w:left="1276" w:firstLine="28"/>
        <w:jc w:val="both"/>
        <w:rPr>
          <w:rFonts w:cs="Arial"/>
          <w:szCs w:val="22"/>
        </w:rPr>
      </w:pPr>
      <w:r>
        <w:rPr>
          <w:rFonts w:cs="Arial"/>
          <w:szCs w:val="22"/>
        </w:rPr>
        <w:t>Puheenjohtaja päätti kokouksen.</w:t>
      </w:r>
    </w:p>
    <w:p w14:paraId="62F04791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36F666A2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>Vakuudeksi</w:t>
      </w:r>
    </w:p>
    <w:p w14:paraId="25CC3057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25674B21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06B9FC72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28165185" w14:textId="77777777" w:rsidR="0053566C" w:rsidRDefault="0053566C" w:rsidP="0053566C">
      <w:pPr>
        <w:ind w:left="1304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________________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</w:t>
      </w:r>
    </w:p>
    <w:p w14:paraId="7B422651" w14:textId="282E83C1" w:rsidR="0053566C" w:rsidRDefault="00632468" w:rsidP="0053566C">
      <w:pPr>
        <w:ind w:left="2608" w:hanging="1304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Wille</w:t>
      </w:r>
      <w:proofErr w:type="spellEnd"/>
      <w:r>
        <w:rPr>
          <w:rFonts w:cs="Arial"/>
          <w:szCs w:val="22"/>
        </w:rPr>
        <w:t xml:space="preserve"> Rydman</w:t>
      </w:r>
      <w:r w:rsidR="00540E15">
        <w:rPr>
          <w:rFonts w:cs="Arial"/>
          <w:szCs w:val="22"/>
        </w:rPr>
        <w:tab/>
      </w:r>
      <w:r w:rsidR="00540E15">
        <w:rPr>
          <w:rFonts w:cs="Arial"/>
          <w:szCs w:val="22"/>
        </w:rPr>
        <w:tab/>
      </w:r>
      <w:r w:rsidR="0053566C">
        <w:rPr>
          <w:rFonts w:cs="Arial"/>
          <w:szCs w:val="22"/>
        </w:rPr>
        <w:t>Matti Karhunen</w:t>
      </w:r>
    </w:p>
    <w:p w14:paraId="33C4EAD0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>puheenjohtaja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sihteeri</w:t>
      </w:r>
    </w:p>
    <w:p w14:paraId="2470EAEE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1AF17D3C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3D5E394B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>Pöytäkirja tarkastettu ja hyväksytty</w:t>
      </w:r>
    </w:p>
    <w:p w14:paraId="62C8CB8F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4C361A92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52A622E9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4A96369C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</w:t>
      </w:r>
      <w:r>
        <w:rPr>
          <w:rFonts w:cs="Arial"/>
          <w:szCs w:val="22"/>
        </w:rPr>
        <w:tab/>
      </w:r>
    </w:p>
    <w:p w14:paraId="19493908" w14:textId="0E3F5385" w:rsidR="0053566C" w:rsidRDefault="003265A9" w:rsidP="0053566C">
      <w:pPr>
        <w:ind w:left="2608" w:hanging="1304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Juhapekka</w:t>
      </w:r>
      <w:proofErr w:type="spellEnd"/>
      <w:r>
        <w:rPr>
          <w:rFonts w:cs="Arial"/>
          <w:szCs w:val="22"/>
        </w:rPr>
        <w:t xml:space="preserve"> Ristola</w:t>
      </w:r>
      <w:r w:rsidR="005E5DAB">
        <w:rPr>
          <w:rFonts w:cs="Arial"/>
          <w:szCs w:val="22"/>
        </w:rPr>
        <w:tab/>
      </w:r>
      <w:r w:rsidR="005E5DAB">
        <w:rPr>
          <w:rFonts w:cs="Arial"/>
          <w:szCs w:val="22"/>
        </w:rPr>
        <w:tab/>
        <w:t>Anni Kaukoranta</w:t>
      </w:r>
    </w:p>
    <w:p w14:paraId="291D9564" w14:textId="77777777" w:rsidR="0053566C" w:rsidRDefault="0053566C" w:rsidP="0053566C">
      <w:pPr>
        <w:spacing w:line="216" w:lineRule="auto"/>
        <w:ind w:left="360"/>
        <w:rPr>
          <w:rFonts w:eastAsia="+mn-ea" w:cs="+mn-cs"/>
          <w:bCs/>
          <w:color w:val="000000"/>
          <w:kern w:val="24"/>
          <w:szCs w:val="22"/>
        </w:rPr>
      </w:pPr>
    </w:p>
    <w:p w14:paraId="6EF8DA9E" w14:textId="77777777" w:rsidR="0053566C" w:rsidRDefault="0053566C" w:rsidP="0053566C">
      <w:pPr>
        <w:spacing w:line="216" w:lineRule="auto"/>
        <w:ind w:left="360"/>
        <w:rPr>
          <w:rFonts w:eastAsia="+mn-ea" w:cs="+mn-cs"/>
          <w:bCs/>
          <w:color w:val="000000"/>
          <w:kern w:val="24"/>
          <w:szCs w:val="22"/>
        </w:rPr>
      </w:pPr>
    </w:p>
    <w:p w14:paraId="5BE7CF91" w14:textId="77777777" w:rsidR="0053566C" w:rsidRDefault="0053566C" w:rsidP="0053566C">
      <w:pPr>
        <w:ind w:left="2608" w:hanging="1304"/>
        <w:jc w:val="both"/>
        <w:rPr>
          <w:rFonts w:cs="Arial"/>
          <w:szCs w:val="22"/>
        </w:rPr>
      </w:pPr>
    </w:p>
    <w:p w14:paraId="55BDF25D" w14:textId="77777777" w:rsidR="00F82CAE" w:rsidRDefault="00F82CAE" w:rsidP="008E777B"/>
    <w:p w14:paraId="7307CC33" w14:textId="77777777" w:rsidR="00F82CAE" w:rsidRDefault="00F82CAE" w:rsidP="008E777B"/>
    <w:p w14:paraId="0D31A862" w14:textId="77777777" w:rsidR="00F82CAE" w:rsidRDefault="00F82CAE" w:rsidP="008E777B"/>
    <w:p w14:paraId="451561C9" w14:textId="77777777" w:rsidR="00F82CAE" w:rsidRDefault="00F82CAE" w:rsidP="008E777B"/>
    <w:p w14:paraId="60553FF9" w14:textId="77777777" w:rsidR="00F82CAE" w:rsidRDefault="00F82CAE" w:rsidP="008E777B"/>
    <w:p w14:paraId="41841923" w14:textId="761C48AB" w:rsidR="00F82CAE" w:rsidRDefault="00DC317E" w:rsidP="008E777B">
      <w:r>
        <w:t>LIITTEET</w:t>
      </w:r>
    </w:p>
    <w:p w14:paraId="361CB418" w14:textId="77777777" w:rsidR="00DC317E" w:rsidRDefault="00DC317E" w:rsidP="008E777B"/>
    <w:p w14:paraId="767AE442" w14:textId="77777777" w:rsidR="001A1841" w:rsidRDefault="001A1841" w:rsidP="00DC317E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Valtakirja</w:t>
      </w:r>
    </w:p>
    <w:p w14:paraId="0622CB9B" w14:textId="4DDB7095" w:rsidR="00DC317E" w:rsidRPr="00DC317E" w:rsidRDefault="00DC317E" w:rsidP="00DC317E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DC317E">
        <w:rPr>
          <w:rFonts w:cs="Arial"/>
          <w:szCs w:val="22"/>
        </w:rPr>
        <w:t>Tilinpäätös ja toimintakertomus</w:t>
      </w:r>
    </w:p>
    <w:p w14:paraId="13921040" w14:textId="42064F8D" w:rsidR="00523910" w:rsidRDefault="00523910" w:rsidP="00DC317E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E</w:t>
      </w:r>
      <w:r w:rsidRPr="00523910">
        <w:rPr>
          <w:rFonts w:cs="Arial"/>
          <w:szCs w:val="22"/>
        </w:rPr>
        <w:t xml:space="preserve">linkeino- ja omistajapoliittiset tavoitteet VTT:lle 2024-2027 </w:t>
      </w:r>
    </w:p>
    <w:p w14:paraId="2701A37E" w14:textId="0561CA14" w:rsidR="00DC317E" w:rsidRDefault="00DC317E" w:rsidP="00DC317E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Vastuullisuusraportti</w:t>
      </w:r>
    </w:p>
    <w:p w14:paraId="176F77D3" w14:textId="1BD8A631" w:rsidR="00DC317E" w:rsidRDefault="00DC317E" w:rsidP="00DC317E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Palkitsemisraportti</w:t>
      </w:r>
    </w:p>
    <w:p w14:paraId="0A693C07" w14:textId="30F08B7F" w:rsidR="00115DE0" w:rsidRPr="00DC317E" w:rsidRDefault="00115DE0" w:rsidP="00DC317E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Riskienhallinnan raportti</w:t>
      </w:r>
    </w:p>
    <w:p w14:paraId="03C519DA" w14:textId="77777777" w:rsidR="00F82CAE" w:rsidRDefault="00F82CAE" w:rsidP="008E777B"/>
    <w:p w14:paraId="3B7D7445" w14:textId="77777777" w:rsidR="00F82CAE" w:rsidRDefault="00F82CAE" w:rsidP="008E777B"/>
    <w:p w14:paraId="793A3C10" w14:textId="6D01C09F" w:rsidR="00F82CAE" w:rsidRDefault="00F82CAE" w:rsidP="008E777B"/>
    <w:p w14:paraId="4A1F38AF" w14:textId="77777777" w:rsidR="00F82CAE" w:rsidRPr="008E777B" w:rsidRDefault="00F82CAE" w:rsidP="008E777B"/>
    <w:sectPr w:rsidR="00F82CAE" w:rsidRPr="008E777B">
      <w:headerReference w:type="default" r:id="rId12"/>
      <w:headerReference w:type="first" r:id="rId13"/>
      <w:pgSz w:w="11906" w:h="16838" w:code="9"/>
      <w:pgMar w:top="1304" w:right="624" w:bottom="851" w:left="1191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B8DE" w14:textId="77777777" w:rsidR="00CC0300" w:rsidRDefault="00CC0300">
      <w:r>
        <w:separator/>
      </w:r>
    </w:p>
  </w:endnote>
  <w:endnote w:type="continuationSeparator" w:id="0">
    <w:p w14:paraId="60B97C27" w14:textId="77777777" w:rsidR="00CC0300" w:rsidRDefault="00CC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D68C" w14:textId="77777777" w:rsidR="00CC0300" w:rsidRDefault="00CC0300">
      <w:r>
        <w:separator/>
      </w:r>
    </w:p>
  </w:footnote>
  <w:footnote w:type="continuationSeparator" w:id="0">
    <w:p w14:paraId="2F24A8AE" w14:textId="77777777" w:rsidR="00CC0300" w:rsidRDefault="00CC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3"/>
      <w:gridCol w:w="3969"/>
      <w:gridCol w:w="3888"/>
      <w:gridCol w:w="1118"/>
    </w:tblGrid>
    <w:tr w:rsidR="007617A6" w14:paraId="358C7CF3" w14:textId="77777777">
      <w:trPr>
        <w:cantSplit/>
        <w:trHeight w:hRule="exact" w:val="620"/>
      </w:trPr>
      <w:tc>
        <w:tcPr>
          <w:tcW w:w="1673" w:type="dxa"/>
        </w:tcPr>
        <w:p w14:paraId="21569FCE" w14:textId="77777777" w:rsidR="007617A6" w:rsidRDefault="00F82CAE">
          <w:r>
            <w:rPr>
              <w:noProof/>
            </w:rPr>
            <w:drawing>
              <wp:inline distT="0" distB="0" distL="0" distR="0" wp14:anchorId="2AFCBB51" wp14:editId="3CAAD902">
                <wp:extent cx="900000" cy="404534"/>
                <wp:effectExtent l="0" t="0" r="0" b="0"/>
                <wp:docPr id="3" name="Picture 3" descr="X:\BA-Projects\V\Visualistit\Pohjat_2014\2018_ilmeen_uudistus\Valve_brandguide\VTT_Logo\Screen\VTT_Logo_OnWhite_Orange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BA-Projects\V\Visualistit\Pohjat_2014\2018_ilmeen_uudistus\Valve_brandguide\VTT_Logo\Screen\VTT_Logo_OnWhite_Orange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0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133D7562" w14:textId="77777777" w:rsidR="007617A6" w:rsidRDefault="007617A6">
          <w:pPr>
            <w:spacing w:before="60" w:line="280" w:lineRule="exact"/>
          </w:pPr>
        </w:p>
      </w:tc>
      <w:tc>
        <w:tcPr>
          <w:tcW w:w="3888" w:type="dxa"/>
        </w:tcPr>
        <w:p w14:paraId="37CCF862" w14:textId="77777777" w:rsidR="007617A6" w:rsidRDefault="007617A6">
          <w:pPr>
            <w:spacing w:before="60" w:line="280" w:lineRule="exact"/>
          </w:pPr>
        </w:p>
      </w:tc>
      <w:tc>
        <w:tcPr>
          <w:tcW w:w="1118" w:type="dxa"/>
        </w:tcPr>
        <w:p w14:paraId="4D61A1E4" w14:textId="785FEFDE" w:rsidR="007617A6" w:rsidRDefault="002F2CF3">
          <w:pPr>
            <w:spacing w:before="240" w:line="280" w:lineRule="exac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65886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F65886">
            <w:rPr>
              <w:noProof/>
            </w:rPr>
            <w:t>4</w:t>
          </w:r>
          <w:r>
            <w:fldChar w:fldCharType="end"/>
          </w:r>
          <w:r>
            <w:t>)</w:t>
          </w:r>
        </w:p>
      </w:tc>
    </w:tr>
  </w:tbl>
  <w:p w14:paraId="69A236F0" w14:textId="77777777" w:rsidR="007617A6" w:rsidRDefault="00761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10"/>
      <w:gridCol w:w="3888"/>
      <w:gridCol w:w="995"/>
    </w:tblGrid>
    <w:tr w:rsidR="007617A6" w14:paraId="79DEF258" w14:textId="77777777">
      <w:trPr>
        <w:cantSplit/>
        <w:trHeight w:hRule="exact" w:val="1040"/>
      </w:trPr>
      <w:tc>
        <w:tcPr>
          <w:tcW w:w="5608" w:type="dxa"/>
        </w:tcPr>
        <w:p w14:paraId="5A1F0747" w14:textId="77777777" w:rsidR="007617A6" w:rsidRDefault="00266894" w:rsidP="002C3A5B">
          <w:r>
            <w:rPr>
              <w:noProof/>
            </w:rPr>
            <w:drawing>
              <wp:inline distT="0" distB="0" distL="0" distR="0" wp14:anchorId="0FD75270" wp14:editId="0FD75271">
                <wp:extent cx="900000" cy="404534"/>
                <wp:effectExtent l="0" t="0" r="0" b="0"/>
                <wp:docPr id="4" name="Picture 4" descr="X:\BA-Projects\V\Visualistit\Pohjat_2014\2018_ilmeen_uudistus\Valve_brandguide\VTT_Logo\Screen\VTT_Logo_OnWhite_Orange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BA-Projects\V\Visualistit\Pohjat_2014\2018_ilmeen_uudistus\Valve_brandguide\VTT_Logo\Screen\VTT_Logo_OnWhite_Orange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0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670BB4" w14:textId="77777777" w:rsidR="00240FD6" w:rsidRDefault="00240FD6" w:rsidP="002C3A5B"/>
        <w:p w14:paraId="5338DB38" w14:textId="77777777" w:rsidR="00240FD6" w:rsidRDefault="00240FD6" w:rsidP="002C3A5B"/>
      </w:tc>
      <w:tc>
        <w:tcPr>
          <w:tcW w:w="4883" w:type="dxa"/>
          <w:gridSpan w:val="2"/>
        </w:tcPr>
        <w:p w14:paraId="473EE3A9" w14:textId="77777777" w:rsidR="007617A6" w:rsidRDefault="002F2CF3" w:rsidP="002C3A5B">
          <w:r>
            <w:fldChar w:fldCharType="begin"/>
          </w:r>
          <w:r>
            <w:instrText xml:space="preserve"> " Kirjoita asiakirjan NIMI "</w:instrText>
          </w:r>
          <w:r>
            <w:fldChar w:fldCharType="end"/>
          </w:r>
        </w:p>
        <w:p w14:paraId="52B0AEF3" w14:textId="77777777" w:rsidR="007617A6" w:rsidRDefault="002F2CF3" w:rsidP="002C3A5B">
          <w:r>
            <w:fldChar w:fldCharType="begin"/>
          </w:r>
          <w:r>
            <w:instrText xml:space="preserve"> " Nimen täydenne" </w:instrText>
          </w:r>
          <w:r>
            <w:fldChar w:fldCharType="end"/>
          </w:r>
        </w:p>
        <w:p w14:paraId="5F3470F9" w14:textId="77777777" w:rsidR="007617A6" w:rsidRDefault="00777425" w:rsidP="002C3A5B">
          <w:r>
            <w:fldChar w:fldCharType="begin"/>
          </w:r>
          <w:r>
            <w:instrText xml:space="preserve"> " Laatija/Author" </w:instrText>
          </w:r>
          <w:r>
            <w:fldChar w:fldCharType="end"/>
          </w:r>
        </w:p>
      </w:tc>
    </w:tr>
    <w:tr w:rsidR="007617A6" w14:paraId="169071F5" w14:textId="77777777">
      <w:trPr>
        <w:cantSplit/>
        <w:trHeight w:hRule="exact" w:val="840"/>
      </w:trPr>
      <w:tc>
        <w:tcPr>
          <w:tcW w:w="5610" w:type="dxa"/>
          <w:vAlign w:val="bottom"/>
        </w:tcPr>
        <w:p w14:paraId="79041DC4" w14:textId="77777777" w:rsidR="007617A6" w:rsidRDefault="007617A6">
          <w:pPr>
            <w:pStyle w:val="Header"/>
            <w:ind w:left="426"/>
          </w:pPr>
        </w:p>
      </w:tc>
      <w:tc>
        <w:tcPr>
          <w:tcW w:w="3888" w:type="dxa"/>
        </w:tcPr>
        <w:p w14:paraId="2DF6D586" w14:textId="0988B839" w:rsidR="007617A6" w:rsidRDefault="007617A6" w:rsidP="0048416A"/>
      </w:tc>
      <w:tc>
        <w:tcPr>
          <w:tcW w:w="993" w:type="dxa"/>
        </w:tcPr>
        <w:p w14:paraId="716A501E" w14:textId="4E007D77" w:rsidR="007617A6" w:rsidRDefault="002F2CF3" w:rsidP="002C3A5B">
          <w:r>
            <w:fldChar w:fldCharType="begin"/>
          </w:r>
          <w:r>
            <w:instrText>page</w:instrText>
          </w:r>
          <w:r>
            <w:fldChar w:fldCharType="separate"/>
          </w:r>
          <w:r w:rsidR="00F6588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F65886">
            <w:rPr>
              <w:noProof/>
            </w:rPr>
            <w:t>4</w:t>
          </w:r>
          <w:r>
            <w:fldChar w:fldCharType="end"/>
          </w:r>
          <w:r>
            <w:t>)</w:t>
          </w:r>
        </w:p>
      </w:tc>
    </w:tr>
  </w:tbl>
  <w:p w14:paraId="3E707C93" w14:textId="77777777" w:rsidR="007617A6" w:rsidRDefault="007617A6" w:rsidP="002C3A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3B65"/>
    <w:multiLevelType w:val="hybridMultilevel"/>
    <w:tmpl w:val="451CC340"/>
    <w:lvl w:ilvl="0" w:tplc="8C8C5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3C0D"/>
    <w:multiLevelType w:val="hybridMultilevel"/>
    <w:tmpl w:val="4A2AA19C"/>
    <w:lvl w:ilvl="0" w:tplc="2C82D0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7F1E"/>
    <w:multiLevelType w:val="hybridMultilevel"/>
    <w:tmpl w:val="FB78E6B0"/>
    <w:lvl w:ilvl="0" w:tplc="64022C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959218">
    <w:abstractNumId w:val="2"/>
  </w:num>
  <w:num w:numId="2" w16cid:durableId="1852210830">
    <w:abstractNumId w:val="1"/>
  </w:num>
  <w:num w:numId="3" w16cid:durableId="110672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ohj" w:val="V:\tyk\pohjat.o97\Tekstipohjat\Pohja.dot"/>
  </w:docVars>
  <w:rsids>
    <w:rsidRoot w:val="002C3A5B"/>
    <w:rsid w:val="00001932"/>
    <w:rsid w:val="00007707"/>
    <w:rsid w:val="0006199D"/>
    <w:rsid w:val="000665AB"/>
    <w:rsid w:val="0007048F"/>
    <w:rsid w:val="000A6A26"/>
    <w:rsid w:val="000E2D6A"/>
    <w:rsid w:val="00115DE0"/>
    <w:rsid w:val="00125A57"/>
    <w:rsid w:val="00140393"/>
    <w:rsid w:val="00166E6D"/>
    <w:rsid w:val="00174706"/>
    <w:rsid w:val="001A1841"/>
    <w:rsid w:val="00201D99"/>
    <w:rsid w:val="00211A27"/>
    <w:rsid w:val="00240FD6"/>
    <w:rsid w:val="00263091"/>
    <w:rsid w:val="00266894"/>
    <w:rsid w:val="002C3A5B"/>
    <w:rsid w:val="002F27AC"/>
    <w:rsid w:val="002F2CF3"/>
    <w:rsid w:val="003265A9"/>
    <w:rsid w:val="00331AA1"/>
    <w:rsid w:val="00352913"/>
    <w:rsid w:val="003C387B"/>
    <w:rsid w:val="004114D9"/>
    <w:rsid w:val="00430826"/>
    <w:rsid w:val="004755F2"/>
    <w:rsid w:val="0048416A"/>
    <w:rsid w:val="00486030"/>
    <w:rsid w:val="004A4294"/>
    <w:rsid w:val="004E4725"/>
    <w:rsid w:val="004E4A1C"/>
    <w:rsid w:val="005030A2"/>
    <w:rsid w:val="0051182B"/>
    <w:rsid w:val="00522F6D"/>
    <w:rsid w:val="00523910"/>
    <w:rsid w:val="00531E79"/>
    <w:rsid w:val="0053476B"/>
    <w:rsid w:val="0053566C"/>
    <w:rsid w:val="00540E15"/>
    <w:rsid w:val="005471CD"/>
    <w:rsid w:val="005826B1"/>
    <w:rsid w:val="005E5DAB"/>
    <w:rsid w:val="005F09E1"/>
    <w:rsid w:val="005F2D65"/>
    <w:rsid w:val="005F3D20"/>
    <w:rsid w:val="00632468"/>
    <w:rsid w:val="00651109"/>
    <w:rsid w:val="00652DBC"/>
    <w:rsid w:val="00660324"/>
    <w:rsid w:val="0068438B"/>
    <w:rsid w:val="006A04AD"/>
    <w:rsid w:val="006A2108"/>
    <w:rsid w:val="006E57EC"/>
    <w:rsid w:val="006F3F5C"/>
    <w:rsid w:val="0070648C"/>
    <w:rsid w:val="007617A6"/>
    <w:rsid w:val="00777425"/>
    <w:rsid w:val="007A3401"/>
    <w:rsid w:val="007D0601"/>
    <w:rsid w:val="00884FF5"/>
    <w:rsid w:val="008A30C5"/>
    <w:rsid w:val="008B5169"/>
    <w:rsid w:val="008E777B"/>
    <w:rsid w:val="008F70DB"/>
    <w:rsid w:val="00943958"/>
    <w:rsid w:val="009451B1"/>
    <w:rsid w:val="00976732"/>
    <w:rsid w:val="009F4474"/>
    <w:rsid w:val="00A11AC3"/>
    <w:rsid w:val="00A133FC"/>
    <w:rsid w:val="00A37F38"/>
    <w:rsid w:val="00A74E20"/>
    <w:rsid w:val="00AB2F4C"/>
    <w:rsid w:val="00AB7630"/>
    <w:rsid w:val="00AE476D"/>
    <w:rsid w:val="00AF381D"/>
    <w:rsid w:val="00AF4F55"/>
    <w:rsid w:val="00B17760"/>
    <w:rsid w:val="00B435F2"/>
    <w:rsid w:val="00BA0087"/>
    <w:rsid w:val="00BB4B79"/>
    <w:rsid w:val="00BF58B1"/>
    <w:rsid w:val="00C074D6"/>
    <w:rsid w:val="00C31D02"/>
    <w:rsid w:val="00C71E58"/>
    <w:rsid w:val="00C76903"/>
    <w:rsid w:val="00CC0300"/>
    <w:rsid w:val="00CD5ABD"/>
    <w:rsid w:val="00D136C0"/>
    <w:rsid w:val="00D36B1E"/>
    <w:rsid w:val="00D4273D"/>
    <w:rsid w:val="00D44C0D"/>
    <w:rsid w:val="00D568EE"/>
    <w:rsid w:val="00D71111"/>
    <w:rsid w:val="00D741A6"/>
    <w:rsid w:val="00D831D6"/>
    <w:rsid w:val="00D86C21"/>
    <w:rsid w:val="00D9351C"/>
    <w:rsid w:val="00DC317E"/>
    <w:rsid w:val="00DF3CEA"/>
    <w:rsid w:val="00E0029D"/>
    <w:rsid w:val="00E34C2B"/>
    <w:rsid w:val="00E7630F"/>
    <w:rsid w:val="00E76CA9"/>
    <w:rsid w:val="00E96B74"/>
    <w:rsid w:val="00EA7243"/>
    <w:rsid w:val="00EF7421"/>
    <w:rsid w:val="00F1571F"/>
    <w:rsid w:val="00F20C0A"/>
    <w:rsid w:val="00F348A6"/>
    <w:rsid w:val="00F37392"/>
    <w:rsid w:val="00F65886"/>
    <w:rsid w:val="00F82CAE"/>
    <w:rsid w:val="00F85D8C"/>
    <w:rsid w:val="00FA0869"/>
    <w:rsid w:val="00FB276C"/>
    <w:rsid w:val="00FB6262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B84854"/>
  <w15:docId w15:val="{DA8B7CEC-4973-45C7-BF23-62568E9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01"/>
    <w:pPr>
      <w:spacing w:line="240" w:lineRule="atLeast"/>
    </w:pPr>
    <w:rPr>
      <w:rFonts w:ascii="Arial" w:hAnsi="Arial"/>
      <w:sz w:val="22"/>
      <w:lang w:val="fi-FI" w:eastAsia="fi-FI"/>
    </w:rPr>
  </w:style>
  <w:style w:type="paragraph" w:styleId="Heading1">
    <w:name w:val="heading 1"/>
    <w:basedOn w:val="Normal"/>
    <w:next w:val="2sarkaint2"/>
    <w:qFormat/>
    <w:pPr>
      <w:keepNext/>
      <w:spacing w:after="240"/>
      <w:outlineLvl w:val="0"/>
    </w:pPr>
    <w:rPr>
      <w:b/>
    </w:rPr>
  </w:style>
  <w:style w:type="paragraph" w:styleId="Heading2">
    <w:name w:val="heading 2"/>
    <w:basedOn w:val="Normal"/>
    <w:next w:val="2sarkaint2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2sarkaint2"/>
    <w:qFormat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40" w:lineRule="auto"/>
    </w:pPr>
    <w:rPr>
      <w:sz w:val="24"/>
    </w:rPr>
  </w:style>
  <w:style w:type="paragraph" w:styleId="Footer">
    <w:name w:val="footer"/>
    <w:basedOn w:val="Normal"/>
  </w:style>
  <w:style w:type="paragraph" w:customStyle="1" w:styleId="1ranskalr1">
    <w:name w:val="1 ranskal (r1)"/>
    <w:basedOn w:val="Normal"/>
    <w:pPr>
      <w:ind w:left="1724" w:hanging="426"/>
    </w:pPr>
  </w:style>
  <w:style w:type="paragraph" w:customStyle="1" w:styleId="2ranskalr2">
    <w:name w:val="2 ranskal (r2)"/>
    <w:basedOn w:val="Normal"/>
    <w:pPr>
      <w:ind w:left="3011" w:hanging="426"/>
    </w:pPr>
  </w:style>
  <w:style w:type="paragraph" w:customStyle="1" w:styleId="1sarkaint1">
    <w:name w:val="1 sarkain  (t1)"/>
    <w:basedOn w:val="Normal"/>
    <w:pPr>
      <w:spacing w:after="240"/>
      <w:ind w:left="1298"/>
    </w:pPr>
  </w:style>
  <w:style w:type="paragraph" w:customStyle="1" w:styleId="2sarkaint2">
    <w:name w:val="2 sarkain (t2)"/>
    <w:basedOn w:val="Normal"/>
    <w:pPr>
      <w:spacing w:after="240"/>
      <w:ind w:left="2592"/>
    </w:pPr>
  </w:style>
  <w:style w:type="paragraph" w:customStyle="1" w:styleId="1riippuvasisv1">
    <w:name w:val="1 riippuva sis (v1)"/>
    <w:basedOn w:val="Normal"/>
    <w:pPr>
      <w:spacing w:after="240"/>
      <w:ind w:left="1296" w:hanging="1296"/>
    </w:pPr>
  </w:style>
  <w:style w:type="paragraph" w:customStyle="1" w:styleId="2riippuvasisv2">
    <w:name w:val="2 riippuva sis (v2)"/>
    <w:basedOn w:val="Normal"/>
    <w:pPr>
      <w:spacing w:after="240" w:line="240" w:lineRule="auto"/>
      <w:ind w:left="2592" w:hanging="2592"/>
    </w:pPr>
  </w:style>
  <w:style w:type="paragraph" w:styleId="ListParagraph">
    <w:name w:val="List Paragraph"/>
    <w:basedOn w:val="Normal"/>
    <w:uiPriority w:val="34"/>
    <w:qFormat/>
    <w:rsid w:val="004841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4E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4E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4E20"/>
    <w:rPr>
      <w:rFonts w:ascii="Arial" w:hAnsi="Arial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E20"/>
    <w:rPr>
      <w:rFonts w:ascii="Arial" w:hAnsi="Arial"/>
      <w:b/>
      <w:bCs/>
      <w:lang w:val="fi-FI" w:eastAsia="fi-FI"/>
    </w:rPr>
  </w:style>
  <w:style w:type="paragraph" w:styleId="BalloonText">
    <w:name w:val="Balloon Text"/>
    <w:basedOn w:val="Normal"/>
    <w:link w:val="BalloonTextChar"/>
    <w:semiHidden/>
    <w:unhideWhenUsed/>
    <w:rsid w:val="00A74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4E20"/>
    <w:rPr>
      <w:rFonts w:ascii="Segoe UI" w:hAnsi="Segoe UI" w:cs="Segoe UI"/>
      <w:sz w:val="18"/>
      <w:szCs w:val="18"/>
      <w:lang w:val="fi-FI" w:eastAsia="fi-FI"/>
    </w:rPr>
  </w:style>
  <w:style w:type="paragraph" w:styleId="Revision">
    <w:name w:val="Revision"/>
    <w:hidden/>
    <w:uiPriority w:val="99"/>
    <w:semiHidden/>
    <w:rsid w:val="00540E15"/>
    <w:rPr>
      <w:rFonts w:ascii="Arial" w:hAnsi="Arial"/>
      <w:sz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D6C7BCD04A944BDEBCB3B61BEC5CF" ma:contentTypeVersion="15" ma:contentTypeDescription="Create a new document." ma:contentTypeScope="" ma:versionID="c04a1d11d5a33be36d24a61dbd73dcb9">
  <xsd:schema xmlns:xsd="http://www.w3.org/2001/XMLSchema" xmlns:xs="http://www.w3.org/2001/XMLSchema" xmlns:p="http://schemas.microsoft.com/office/2006/metadata/properties" xmlns:ns3="fcfa3a70-d26e-46d4-8b9a-d69f9f065c75" xmlns:ns4="a7581780-e204-4b1b-ad56-f0a44b348806" targetNamespace="http://schemas.microsoft.com/office/2006/metadata/properties" ma:root="true" ma:fieldsID="f120dc09067ed3b248684e3506f58464" ns3:_="" ns4:_="">
    <xsd:import namespace="fcfa3a70-d26e-46d4-8b9a-d69f9f065c75"/>
    <xsd:import namespace="a7581780-e204-4b1b-ad56-f0a44b3488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a3a70-d26e-46d4-8b9a-d69f9f065c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1780-e204-4b1b-ad56-f0a44b348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581780-e204-4b1b-ad56-f0a44b348806" xsi:nil="true"/>
  </documentManagement>
</p:properties>
</file>

<file path=customXml/itemProps1.xml><?xml version="1.0" encoding="utf-8"?>
<ds:datastoreItem xmlns:ds="http://schemas.openxmlformats.org/officeDocument/2006/customXml" ds:itemID="{A3A23F6E-CB03-4994-8ADA-B9CA694DF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a3a70-d26e-46d4-8b9a-d69f9f065c75"/>
    <ds:schemaRef ds:uri="a7581780-e204-4b1b-ad56-f0a44b348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B4831-FFCA-44E8-BCB7-3E24DA9FE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04221-EBDD-4651-8E20-316028C2C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714323-2B98-4C7C-B0EA-41F0C8652C40}">
  <ds:schemaRefs>
    <ds:schemaRef ds:uri="http://schemas.microsoft.com/office/2006/metadata/properties"/>
    <ds:schemaRef ds:uri="http://schemas.microsoft.com/office/infopath/2007/PartnerControls"/>
    <ds:schemaRef ds:uri="a7581780-e204-4b1b-ad56-f0a44b3488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asiakirja</vt:lpstr>
    </vt:vector>
  </TitlesOfParts>
  <Company>VTT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creator>Karhunen Matti</dc:creator>
  <cp:lastModifiedBy>Viitanen Leena</cp:lastModifiedBy>
  <cp:revision>2</cp:revision>
  <cp:lastPrinted>1900-12-31T21:59:11Z</cp:lastPrinted>
  <dcterms:created xsi:type="dcterms:W3CDTF">2024-04-23T12:56:00Z</dcterms:created>
  <dcterms:modified xsi:type="dcterms:W3CDTF">2024-04-23T12:56:00Z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0x0101006E5D6C7BCD04A944BDEBCB3B61BEC5CF</vt:lpwstr>
  </property>
</Properties>
</file>